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7F051F" w14:textId="1F6B664B" w:rsidR="00824C3E" w:rsidRPr="00824C3E" w:rsidRDefault="00824C3E" w:rsidP="00824C3E">
      <w:pPr>
        <w:pStyle w:val="CRCoverPage"/>
        <w:tabs>
          <w:tab w:val="right" w:pos="9360"/>
        </w:tabs>
        <w:spacing w:after="0" w:line="276" w:lineRule="auto"/>
        <w:rPr>
          <w:b/>
          <w:bCs/>
          <w:noProof/>
        </w:rPr>
      </w:pPr>
      <w:r w:rsidRPr="00824C3E">
        <w:rPr>
          <w:b/>
          <w:bCs/>
          <w:noProof/>
          <w:sz w:val="20"/>
          <w:szCs w:val="20"/>
        </w:rPr>
        <w:t>3GPP TSG-RAN</w:t>
      </w:r>
      <w:r w:rsidR="00E64BFA">
        <w:rPr>
          <w:b/>
          <w:bCs/>
          <w:noProof/>
          <w:sz w:val="20"/>
          <w:szCs w:val="20"/>
        </w:rPr>
        <w:t>3</w:t>
      </w:r>
      <w:r w:rsidRPr="00824C3E">
        <w:rPr>
          <w:b/>
          <w:bCs/>
          <w:noProof/>
          <w:sz w:val="20"/>
          <w:szCs w:val="20"/>
        </w:rPr>
        <w:t xml:space="preserve"> Meeting #124</w:t>
      </w:r>
      <w:r w:rsidRPr="00824C3E">
        <w:rPr>
          <w:sz w:val="18"/>
          <w:szCs w:val="18"/>
        </w:rPr>
        <w:tab/>
      </w:r>
      <w:r w:rsidRPr="00824C3E">
        <w:rPr>
          <w:b/>
          <w:bCs/>
          <w:noProof/>
        </w:rPr>
        <w:t>R3-24</w:t>
      </w:r>
      <w:r w:rsidR="008C07D5">
        <w:rPr>
          <w:b/>
          <w:bCs/>
          <w:noProof/>
        </w:rPr>
        <w:t>3196</w:t>
      </w:r>
    </w:p>
    <w:p w14:paraId="55F45C9D" w14:textId="77777777" w:rsidR="00824C3E" w:rsidRPr="00824C3E" w:rsidRDefault="00824C3E" w:rsidP="00824C3E">
      <w:pPr>
        <w:widowControl w:val="0"/>
        <w:tabs>
          <w:tab w:val="right" w:pos="9639"/>
        </w:tabs>
        <w:spacing w:after="0"/>
        <w:rPr>
          <w:rFonts w:ascii="Arial" w:hAnsi="Arial"/>
          <w:b/>
          <w:bCs/>
          <w:noProof/>
        </w:rPr>
      </w:pPr>
      <w:r w:rsidRPr="00824C3E">
        <w:rPr>
          <w:rFonts w:ascii="Arial" w:hAnsi="Arial"/>
          <w:b/>
          <w:bCs/>
          <w:noProof/>
        </w:rPr>
        <w:t>Fukuoka, Japan, May 20-24, 2024</w:t>
      </w:r>
    </w:p>
    <w:p w14:paraId="326A5EDE" w14:textId="7099A613" w:rsidR="00185DC9" w:rsidRPr="00C36EF0" w:rsidRDefault="00FF2239" w:rsidP="007D7944">
      <w:pPr>
        <w:widowControl w:val="0"/>
        <w:tabs>
          <w:tab w:val="right" w:pos="9639"/>
        </w:tabs>
        <w:spacing w:after="0"/>
        <w:rPr>
          <w:rFonts w:asciiTheme="minorHAnsi" w:hAnsiTheme="minorHAnsi" w:cstheme="minorHAnsi"/>
          <w:b/>
          <w:sz w:val="22"/>
          <w:szCs w:val="22"/>
          <w:lang w:eastAsia="zh-CN"/>
        </w:rPr>
      </w:pPr>
      <w:r>
        <w:rPr>
          <w:rFonts w:asciiTheme="minorHAnsi" w:hAnsiTheme="minorHAnsi" w:cstheme="minorHAnsi"/>
          <w:b/>
          <w:sz w:val="22"/>
          <w:szCs w:val="22"/>
          <w:lang w:eastAsia="zh-CN"/>
        </w:rPr>
        <w:tab/>
      </w:r>
      <w:r w:rsidR="00185DC9" w:rsidRPr="00C36EF0">
        <w:rPr>
          <w:rFonts w:asciiTheme="minorHAnsi" w:hAnsiTheme="minorHAnsi" w:cstheme="minorHAnsi"/>
          <w:b/>
          <w:sz w:val="22"/>
          <w:szCs w:val="22"/>
          <w:lang w:eastAsia="zh-CN"/>
        </w:rPr>
        <w:t xml:space="preserve"> </w:t>
      </w:r>
    </w:p>
    <w:p w14:paraId="35C647C9" w14:textId="53B12609" w:rsidR="00185DC9" w:rsidRPr="00C36EF0" w:rsidRDefault="00185DC9" w:rsidP="00185DC9">
      <w:pPr>
        <w:tabs>
          <w:tab w:val="left" w:pos="1985"/>
        </w:tabs>
        <w:spacing w:after="120"/>
        <w:rPr>
          <w:rFonts w:asciiTheme="minorHAnsi" w:eastAsia="MS Mincho" w:hAnsiTheme="minorHAnsi" w:cstheme="minorHAnsi"/>
          <w:b/>
          <w:bCs/>
          <w:sz w:val="22"/>
          <w:szCs w:val="22"/>
        </w:rPr>
      </w:pPr>
      <w:r w:rsidRPr="00C36EF0">
        <w:rPr>
          <w:rFonts w:asciiTheme="minorHAnsi" w:eastAsia="MS Mincho" w:hAnsiTheme="minorHAnsi" w:cstheme="minorHAnsi"/>
          <w:b/>
          <w:bCs/>
          <w:sz w:val="22"/>
          <w:szCs w:val="22"/>
        </w:rPr>
        <w:t>Agenda item:</w:t>
      </w:r>
      <w:r w:rsidRPr="00C36EF0">
        <w:rPr>
          <w:rFonts w:asciiTheme="minorHAnsi" w:eastAsia="MS Mincho" w:hAnsiTheme="minorHAnsi" w:cstheme="minorHAnsi"/>
          <w:b/>
          <w:bCs/>
          <w:sz w:val="22"/>
          <w:szCs w:val="22"/>
        </w:rPr>
        <w:tab/>
      </w:r>
      <w:r w:rsidR="00205A37">
        <w:rPr>
          <w:rFonts w:asciiTheme="minorHAnsi" w:eastAsia="MS Mincho" w:hAnsiTheme="minorHAnsi" w:cstheme="minorHAnsi"/>
          <w:b/>
          <w:bCs/>
          <w:sz w:val="22"/>
          <w:szCs w:val="22"/>
        </w:rPr>
        <w:t>1</w:t>
      </w:r>
      <w:r w:rsidR="00E86A4A">
        <w:rPr>
          <w:rFonts w:asciiTheme="minorHAnsi" w:eastAsia="MS Mincho" w:hAnsiTheme="minorHAnsi" w:cstheme="minorHAnsi"/>
          <w:b/>
          <w:bCs/>
          <w:sz w:val="22"/>
          <w:szCs w:val="22"/>
        </w:rPr>
        <w:t>0.</w:t>
      </w:r>
      <w:r w:rsidR="00C75333">
        <w:rPr>
          <w:rFonts w:asciiTheme="minorHAnsi" w:eastAsia="MS Mincho" w:hAnsiTheme="minorHAnsi" w:cstheme="minorHAnsi"/>
          <w:b/>
          <w:bCs/>
          <w:sz w:val="22"/>
          <w:szCs w:val="22"/>
        </w:rPr>
        <w:t>3</w:t>
      </w:r>
      <w:r w:rsidR="00824C3E">
        <w:rPr>
          <w:rFonts w:asciiTheme="minorHAnsi" w:eastAsia="MS Mincho" w:hAnsiTheme="minorHAnsi" w:cstheme="minorHAnsi"/>
          <w:b/>
          <w:bCs/>
          <w:sz w:val="22"/>
          <w:szCs w:val="22"/>
        </w:rPr>
        <w:t>.2</w:t>
      </w:r>
    </w:p>
    <w:p w14:paraId="12BCBB65" w14:textId="7D3A8FEB" w:rsidR="00185DC9" w:rsidRPr="00C36EF0" w:rsidRDefault="00185DC9" w:rsidP="00185DC9">
      <w:pPr>
        <w:tabs>
          <w:tab w:val="left" w:pos="1985"/>
        </w:tabs>
        <w:ind w:left="1985" w:hanging="1985"/>
        <w:rPr>
          <w:rFonts w:asciiTheme="minorHAnsi" w:eastAsia="Times New Roman" w:hAnsiTheme="minorHAnsi" w:cstheme="minorHAnsi"/>
          <w:b/>
          <w:bCs/>
          <w:sz w:val="22"/>
          <w:szCs w:val="22"/>
        </w:rPr>
      </w:pPr>
      <w:r w:rsidRPr="00C36EF0">
        <w:rPr>
          <w:rFonts w:asciiTheme="minorHAnsi" w:eastAsia="Times New Roman" w:hAnsiTheme="minorHAnsi" w:cstheme="minorHAnsi"/>
          <w:b/>
          <w:bCs/>
          <w:sz w:val="22"/>
          <w:szCs w:val="22"/>
        </w:rPr>
        <w:t>Source:</w:t>
      </w:r>
      <w:r w:rsidRPr="00C36EF0">
        <w:rPr>
          <w:rFonts w:asciiTheme="minorHAnsi" w:eastAsia="Times New Roman" w:hAnsiTheme="minorHAnsi" w:cstheme="minorHAnsi"/>
          <w:b/>
          <w:bCs/>
          <w:sz w:val="22"/>
          <w:szCs w:val="22"/>
        </w:rPr>
        <w:tab/>
        <w:t>Qualcomm Inc</w:t>
      </w:r>
      <w:r w:rsidR="009D3C7B">
        <w:rPr>
          <w:rFonts w:asciiTheme="minorHAnsi" w:eastAsia="Times New Roman" w:hAnsiTheme="minorHAnsi" w:cstheme="minorHAnsi"/>
          <w:b/>
          <w:bCs/>
          <w:sz w:val="22"/>
          <w:szCs w:val="22"/>
        </w:rPr>
        <w:t>orporated</w:t>
      </w:r>
    </w:p>
    <w:p w14:paraId="6D6DCF35" w14:textId="232B1C66" w:rsidR="00185DC9" w:rsidRPr="00C36EF0" w:rsidRDefault="00185DC9" w:rsidP="00185DC9">
      <w:pPr>
        <w:ind w:left="1985" w:hanging="1985"/>
        <w:rPr>
          <w:rFonts w:asciiTheme="minorHAnsi" w:eastAsia="Times New Roman" w:hAnsiTheme="minorHAnsi" w:cstheme="minorHAnsi"/>
          <w:b/>
          <w:bCs/>
          <w:sz w:val="22"/>
          <w:szCs w:val="22"/>
        </w:rPr>
      </w:pPr>
      <w:r w:rsidRPr="00C36EF0">
        <w:rPr>
          <w:rFonts w:asciiTheme="minorHAnsi" w:eastAsia="Times New Roman" w:hAnsiTheme="minorHAnsi" w:cstheme="minorHAnsi"/>
          <w:b/>
          <w:bCs/>
          <w:sz w:val="22"/>
          <w:szCs w:val="22"/>
        </w:rPr>
        <w:t>Title:</w:t>
      </w:r>
      <w:r w:rsidRPr="00C36EF0">
        <w:rPr>
          <w:rFonts w:asciiTheme="minorHAnsi" w:eastAsia="Times New Roman" w:hAnsiTheme="minorHAnsi" w:cstheme="minorHAnsi"/>
          <w:b/>
          <w:bCs/>
          <w:sz w:val="22"/>
          <w:szCs w:val="22"/>
        </w:rPr>
        <w:tab/>
      </w:r>
      <w:r w:rsidR="00A520E4">
        <w:rPr>
          <w:rFonts w:asciiTheme="minorHAnsi" w:eastAsia="Times New Roman" w:hAnsiTheme="minorHAnsi" w:cstheme="minorHAnsi"/>
          <w:b/>
          <w:bCs/>
          <w:sz w:val="22"/>
          <w:szCs w:val="22"/>
        </w:rPr>
        <w:t>SON MDT for network slicing</w:t>
      </w:r>
    </w:p>
    <w:p w14:paraId="28B302F7" w14:textId="77777777" w:rsidR="00185DC9" w:rsidRPr="00C36EF0" w:rsidRDefault="00185DC9" w:rsidP="00185DC9">
      <w:pPr>
        <w:ind w:left="1985" w:hanging="1985"/>
        <w:rPr>
          <w:rFonts w:asciiTheme="minorHAnsi" w:eastAsia="Times New Roman" w:hAnsiTheme="minorHAnsi" w:cstheme="minorHAnsi"/>
          <w:b/>
          <w:bCs/>
          <w:sz w:val="22"/>
          <w:szCs w:val="22"/>
        </w:rPr>
      </w:pPr>
      <w:r w:rsidRPr="00C36EF0">
        <w:rPr>
          <w:rFonts w:asciiTheme="minorHAnsi" w:eastAsia="Times New Roman" w:hAnsiTheme="minorHAnsi" w:cstheme="minorHAnsi"/>
          <w:b/>
          <w:bCs/>
          <w:sz w:val="22"/>
          <w:szCs w:val="22"/>
        </w:rPr>
        <w:t>Document for:</w:t>
      </w:r>
      <w:r w:rsidRPr="00C36EF0">
        <w:rPr>
          <w:rFonts w:asciiTheme="minorHAnsi" w:eastAsia="Times New Roman" w:hAnsiTheme="minorHAnsi" w:cstheme="minorHAnsi"/>
          <w:b/>
          <w:bCs/>
          <w:sz w:val="22"/>
          <w:szCs w:val="22"/>
        </w:rPr>
        <w:tab/>
        <w:t>Discussion and Decision</w:t>
      </w:r>
    </w:p>
    <w:p w14:paraId="768587FB" w14:textId="77777777" w:rsidR="00185DC9" w:rsidRPr="0059436F" w:rsidRDefault="00185DC9" w:rsidP="00185DC9">
      <w:pPr>
        <w:pStyle w:val="Heading1"/>
        <w:numPr>
          <w:ilvl w:val="0"/>
          <w:numId w:val="2"/>
        </w:numPr>
        <w:pBdr>
          <w:top w:val="single" w:sz="12" w:space="2" w:color="auto"/>
        </w:pBdr>
        <w:rPr>
          <w:rFonts w:asciiTheme="minorHAnsi" w:hAnsiTheme="minorHAnsi" w:cstheme="minorHAnsi"/>
          <w:sz w:val="32"/>
        </w:rPr>
      </w:pPr>
      <w:r w:rsidRPr="0059436F">
        <w:rPr>
          <w:rFonts w:asciiTheme="minorHAnsi" w:hAnsiTheme="minorHAnsi" w:cstheme="minorHAnsi"/>
          <w:sz w:val="32"/>
        </w:rPr>
        <w:t xml:space="preserve">Introduction </w:t>
      </w:r>
    </w:p>
    <w:p w14:paraId="2FE5B2A7" w14:textId="39CCB0AD" w:rsidR="003172B1" w:rsidRDefault="00185DC9" w:rsidP="00185DC9">
      <w:pPr>
        <w:contextualSpacing/>
        <w:rPr>
          <w:rFonts w:asciiTheme="minorHAnsi" w:hAnsiTheme="minorHAnsi" w:cstheme="minorHAnsi"/>
          <w:iCs/>
          <w:sz w:val="22"/>
          <w:szCs w:val="22"/>
        </w:rPr>
      </w:pPr>
      <w:r w:rsidRPr="00C36EF0">
        <w:rPr>
          <w:rFonts w:asciiTheme="minorHAnsi" w:hAnsiTheme="minorHAnsi" w:cstheme="minorHAnsi"/>
          <w:iCs/>
          <w:sz w:val="22"/>
          <w:szCs w:val="22"/>
        </w:rPr>
        <w:t>In this paper, we</w:t>
      </w:r>
      <w:r w:rsidR="00BB47ED" w:rsidRPr="00C36EF0">
        <w:rPr>
          <w:rFonts w:asciiTheme="minorHAnsi" w:hAnsiTheme="minorHAnsi" w:cstheme="minorHAnsi"/>
          <w:iCs/>
          <w:sz w:val="22"/>
          <w:szCs w:val="22"/>
        </w:rPr>
        <w:t xml:space="preserve"> </w:t>
      </w:r>
      <w:r w:rsidR="00390D90">
        <w:rPr>
          <w:rFonts w:asciiTheme="minorHAnsi" w:hAnsiTheme="minorHAnsi" w:cstheme="minorHAnsi"/>
          <w:iCs/>
          <w:sz w:val="22"/>
          <w:szCs w:val="22"/>
        </w:rPr>
        <w:t xml:space="preserve">discuss </w:t>
      </w:r>
      <w:r w:rsidR="00132CE1">
        <w:rPr>
          <w:rFonts w:asciiTheme="minorHAnsi" w:hAnsiTheme="minorHAnsi" w:cstheme="minorHAnsi"/>
          <w:iCs/>
          <w:sz w:val="22"/>
          <w:szCs w:val="22"/>
        </w:rPr>
        <w:t>several aspects related to</w:t>
      </w:r>
      <w:r w:rsidR="001D5CE0">
        <w:rPr>
          <w:rFonts w:asciiTheme="minorHAnsi" w:hAnsiTheme="minorHAnsi" w:cstheme="minorHAnsi"/>
          <w:iCs/>
          <w:sz w:val="22"/>
          <w:szCs w:val="22"/>
        </w:rPr>
        <w:t xml:space="preserve"> </w:t>
      </w:r>
      <w:r w:rsidR="002E243C">
        <w:rPr>
          <w:rFonts w:asciiTheme="minorHAnsi" w:hAnsiTheme="minorHAnsi" w:cstheme="minorHAnsi"/>
          <w:iCs/>
          <w:sz w:val="22"/>
          <w:szCs w:val="22"/>
        </w:rPr>
        <w:t>SON/MDT for network slicing</w:t>
      </w:r>
      <w:r w:rsidR="00132CE1">
        <w:rPr>
          <w:rFonts w:asciiTheme="minorHAnsi" w:hAnsiTheme="minorHAnsi" w:cstheme="minorHAnsi"/>
          <w:iCs/>
          <w:sz w:val="22"/>
          <w:szCs w:val="22"/>
        </w:rPr>
        <w:t>.</w:t>
      </w:r>
    </w:p>
    <w:p w14:paraId="76237A84" w14:textId="05787412" w:rsidR="005042BC" w:rsidRDefault="00185DC9" w:rsidP="005042BC">
      <w:pPr>
        <w:pStyle w:val="Heading1"/>
        <w:numPr>
          <w:ilvl w:val="0"/>
          <w:numId w:val="2"/>
        </w:numPr>
        <w:pBdr>
          <w:top w:val="single" w:sz="12" w:space="2" w:color="auto"/>
        </w:pBdr>
        <w:rPr>
          <w:rFonts w:asciiTheme="minorHAnsi" w:hAnsiTheme="minorHAnsi" w:cstheme="minorHAnsi"/>
          <w:sz w:val="32"/>
        </w:rPr>
      </w:pPr>
      <w:r w:rsidRPr="00EF3F1B">
        <w:rPr>
          <w:rFonts w:asciiTheme="minorHAnsi" w:hAnsiTheme="minorHAnsi" w:cstheme="minorHAnsi"/>
          <w:sz w:val="32"/>
        </w:rPr>
        <w:t>Discussion</w:t>
      </w:r>
    </w:p>
    <w:p w14:paraId="3AAF62E9" w14:textId="6AB83A3B" w:rsidR="00D64529" w:rsidRDefault="00FC4B7E" w:rsidP="00D741FD">
      <w:pPr>
        <w:pStyle w:val="ListParagraph"/>
        <w:keepNext/>
        <w:numPr>
          <w:ilvl w:val="1"/>
          <w:numId w:val="2"/>
        </w:numPr>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S</w:t>
      </w:r>
      <w:r w:rsidR="003B77B3">
        <w:rPr>
          <w:rFonts w:asciiTheme="minorHAnsi" w:eastAsia="MS Mincho" w:hAnsiTheme="minorHAnsi" w:cstheme="minorHAnsi"/>
          <w:iCs/>
          <w:sz w:val="28"/>
          <w:lang w:eastAsia="ja-JP"/>
        </w:rPr>
        <w:t>l</w:t>
      </w:r>
      <w:r w:rsidR="00D741FD">
        <w:rPr>
          <w:rFonts w:asciiTheme="minorHAnsi" w:eastAsia="MS Mincho" w:hAnsiTheme="minorHAnsi" w:cstheme="minorHAnsi"/>
          <w:iCs/>
          <w:sz w:val="28"/>
          <w:lang w:eastAsia="ja-JP"/>
        </w:rPr>
        <w:t xml:space="preserve">ice-aware </w:t>
      </w:r>
      <w:r>
        <w:rPr>
          <w:rFonts w:asciiTheme="minorHAnsi" w:eastAsia="MS Mincho" w:hAnsiTheme="minorHAnsi" w:cstheme="minorHAnsi"/>
          <w:iCs/>
          <w:sz w:val="28"/>
          <w:lang w:eastAsia="ja-JP"/>
        </w:rPr>
        <w:t>MRO</w:t>
      </w:r>
    </w:p>
    <w:p w14:paraId="6C6CC5E7" w14:textId="050B88DB" w:rsidR="009C0207" w:rsidRPr="009C0207" w:rsidRDefault="009C0207" w:rsidP="009C0207">
      <w:pPr>
        <w:rPr>
          <w:rFonts w:ascii="Calibri" w:eastAsia="Times New Roman" w:hAnsi="Calibri" w:cs="Calibri"/>
          <w:b/>
          <w:bCs/>
          <w:sz w:val="22"/>
          <w:szCs w:val="22"/>
          <w:lang w:val="en-US"/>
        </w:rPr>
      </w:pPr>
      <w:r w:rsidRPr="009C0207">
        <w:rPr>
          <w:rFonts w:ascii="Calibri" w:eastAsia="Times New Roman" w:hAnsi="Calibri" w:cs="Calibri"/>
          <w:b/>
          <w:bCs/>
          <w:sz w:val="22"/>
          <w:szCs w:val="22"/>
          <w:lang w:val="en-US"/>
        </w:rPr>
        <w:t>RAN3 agreements:</w:t>
      </w:r>
    </w:p>
    <w:p w14:paraId="0B3798AA" w14:textId="76F602EE" w:rsidR="009C0207" w:rsidRPr="009C0207" w:rsidRDefault="009C0207" w:rsidP="009C0207">
      <w:pPr>
        <w:pBdr>
          <w:top w:val="single" w:sz="4" w:space="1" w:color="auto"/>
          <w:left w:val="single" w:sz="4" w:space="4" w:color="auto"/>
          <w:bottom w:val="single" w:sz="4" w:space="1" w:color="auto"/>
          <w:right w:val="single" w:sz="4" w:space="4" w:color="auto"/>
        </w:pBdr>
        <w:rPr>
          <w:rFonts w:ascii="Calibri" w:eastAsia="Times New Roman" w:hAnsi="Calibri" w:cs="Calibri"/>
          <w:color w:val="00B050"/>
          <w:sz w:val="22"/>
          <w:szCs w:val="22"/>
          <w:lang w:val="en-US"/>
        </w:rPr>
      </w:pPr>
      <w:r w:rsidRPr="009C0207">
        <w:rPr>
          <w:rFonts w:ascii="Calibri" w:eastAsia="Times New Roman" w:hAnsi="Calibri" w:cs="Calibri"/>
          <w:color w:val="00B050"/>
          <w:sz w:val="22"/>
          <w:szCs w:val="22"/>
          <w:lang w:val="en-US"/>
        </w:rPr>
        <w:t>Work on the Slice aware MRO scenarios.</w:t>
      </w:r>
    </w:p>
    <w:p w14:paraId="0FBC6DCA" w14:textId="7E169D17" w:rsidR="00D64529" w:rsidRPr="00D64529" w:rsidRDefault="00D64529" w:rsidP="00D64529">
      <w:pPr>
        <w:rPr>
          <w:lang w:val="en-US"/>
        </w:rPr>
      </w:pPr>
      <w:r w:rsidRPr="00D64529">
        <w:rPr>
          <w:rFonts w:ascii="Calibri" w:eastAsia="Times New Roman" w:hAnsi="Calibri" w:cs="Calibri"/>
          <w:sz w:val="22"/>
          <w:szCs w:val="22"/>
          <w:lang w:val="en-US"/>
        </w:rPr>
        <w:t>The following is captured in TS 38.300</w:t>
      </w:r>
    </w:p>
    <w:p w14:paraId="5C4ECD72" w14:textId="757256C3" w:rsidR="00D741FD" w:rsidRPr="00D64529" w:rsidRDefault="00D741FD" w:rsidP="00D64529">
      <w:pPr>
        <w:pBdr>
          <w:top w:val="single" w:sz="4" w:space="1" w:color="auto"/>
          <w:left w:val="single" w:sz="4" w:space="4" w:color="auto"/>
          <w:bottom w:val="single" w:sz="4" w:space="1" w:color="auto"/>
          <w:right w:val="single" w:sz="4" w:space="4" w:color="auto"/>
        </w:pBdr>
        <w:rPr>
          <w:rFonts w:ascii="Calibri" w:eastAsia="Times New Roman" w:hAnsi="Calibri" w:cs="Calibri"/>
          <w:sz w:val="22"/>
          <w:szCs w:val="22"/>
          <w:lang w:val="en-US"/>
        </w:rPr>
      </w:pPr>
      <w:r w:rsidRPr="00D64529">
        <w:rPr>
          <w:rFonts w:ascii="Calibri" w:eastAsia="Times New Roman" w:hAnsi="Calibri" w:cs="Calibri"/>
          <w:sz w:val="22"/>
          <w:szCs w:val="22"/>
          <w:lang w:val="en-US"/>
        </w:rPr>
        <w:t>To make mobility slice-aware in case of Network Slicing, S-NSSAI is introduced as part of the PDU session information that is transferred during mobility signalling. This enables slice-aware admission and congestion control.</w:t>
      </w:r>
    </w:p>
    <w:p w14:paraId="2C4AE657" w14:textId="27BA521E" w:rsidR="00D91738" w:rsidRPr="007643E2" w:rsidRDefault="00D741FD" w:rsidP="00D64529">
      <w:pPr>
        <w:pBdr>
          <w:top w:val="single" w:sz="4" w:space="1" w:color="auto"/>
          <w:left w:val="single" w:sz="4" w:space="4" w:color="auto"/>
          <w:bottom w:val="single" w:sz="4" w:space="1" w:color="auto"/>
          <w:right w:val="single" w:sz="4" w:space="4" w:color="auto"/>
        </w:pBdr>
        <w:rPr>
          <w:rFonts w:ascii="Calibri" w:eastAsia="Times New Roman" w:hAnsi="Calibri" w:cs="Calibri"/>
          <w:sz w:val="22"/>
          <w:szCs w:val="22"/>
          <w:lang w:val="en-US"/>
        </w:rPr>
      </w:pPr>
      <w:r w:rsidRPr="00D64529">
        <w:rPr>
          <w:rFonts w:ascii="Calibri" w:eastAsia="Times New Roman" w:hAnsi="Calibri" w:cs="Calibri"/>
          <w:sz w:val="22"/>
          <w:szCs w:val="22"/>
          <w:lang w:val="en-US"/>
        </w:rPr>
        <w:t xml:space="preserve">Both NG and Xn handovers are allowed </w:t>
      </w:r>
      <w:r w:rsidRPr="00D64529">
        <w:rPr>
          <w:rFonts w:ascii="Calibri" w:eastAsia="Times New Roman" w:hAnsi="Calibri" w:cs="Calibri"/>
          <w:b/>
          <w:bCs/>
          <w:sz w:val="22"/>
          <w:szCs w:val="22"/>
          <w:u w:val="single"/>
          <w:lang w:val="en-US"/>
        </w:rPr>
        <w:t>regardless of the slice support of the target NG-RAN node</w:t>
      </w:r>
      <w:r w:rsidRPr="00D64529">
        <w:rPr>
          <w:rFonts w:ascii="Calibri" w:eastAsia="Times New Roman" w:hAnsi="Calibri" w:cs="Calibri"/>
          <w:sz w:val="22"/>
          <w:szCs w:val="22"/>
          <w:lang w:val="en-US"/>
        </w:rPr>
        <w:t xml:space="preserve"> i.e. even if the target NG-RAN node does not support the same slices as the source NG-RAN node. </w:t>
      </w:r>
    </w:p>
    <w:p w14:paraId="7863AD9E" w14:textId="758C51A9" w:rsidR="00D91738" w:rsidRDefault="00D91738" w:rsidP="00A520E4">
      <w:pPr>
        <w:spacing w:after="0"/>
        <w:rPr>
          <w:rFonts w:ascii="Calibri" w:eastAsia="Times New Roman" w:hAnsi="Calibri" w:cs="Calibri"/>
          <w:b/>
          <w:bCs/>
          <w:sz w:val="22"/>
          <w:szCs w:val="22"/>
          <w:lang w:val="en-US"/>
        </w:rPr>
      </w:pPr>
    </w:p>
    <w:p w14:paraId="2D079095" w14:textId="66195EFE" w:rsidR="008652F3" w:rsidRDefault="00D64529" w:rsidP="00A520E4">
      <w:pPr>
        <w:spacing w:after="0"/>
        <w:rPr>
          <w:rFonts w:ascii="Calibri" w:eastAsia="Times New Roman" w:hAnsi="Calibri" w:cs="Calibri"/>
          <w:sz w:val="22"/>
          <w:szCs w:val="22"/>
          <w:lang w:val="en-US"/>
        </w:rPr>
      </w:pPr>
      <w:r w:rsidRPr="00D64529">
        <w:rPr>
          <w:rFonts w:ascii="Calibri" w:eastAsia="Times New Roman" w:hAnsi="Calibri" w:cs="Calibri"/>
          <w:sz w:val="22"/>
          <w:szCs w:val="22"/>
          <w:lang w:val="en-US"/>
        </w:rPr>
        <w:t xml:space="preserve">Even </w:t>
      </w:r>
      <w:r>
        <w:rPr>
          <w:rFonts w:ascii="Calibri" w:eastAsia="Times New Roman" w:hAnsi="Calibri" w:cs="Calibri"/>
          <w:sz w:val="22"/>
          <w:szCs w:val="22"/>
          <w:lang w:val="en-US"/>
        </w:rPr>
        <w:t xml:space="preserve">though handovers are allowed </w:t>
      </w:r>
      <w:r w:rsidR="00DE163C" w:rsidRPr="00DE163C">
        <w:rPr>
          <w:rFonts w:ascii="Calibri" w:eastAsia="Times New Roman" w:hAnsi="Calibri" w:cs="Calibri"/>
          <w:sz w:val="22"/>
          <w:szCs w:val="22"/>
          <w:lang w:val="en-US"/>
        </w:rPr>
        <w:t>regardless of the slice support of the target NG-RAN node</w:t>
      </w:r>
      <w:r w:rsidR="00DE163C">
        <w:rPr>
          <w:rFonts w:ascii="Calibri" w:eastAsia="Times New Roman" w:hAnsi="Calibri" w:cs="Calibri"/>
          <w:sz w:val="22"/>
          <w:szCs w:val="22"/>
          <w:lang w:val="en-US"/>
        </w:rPr>
        <w:t xml:space="preserve">, </w:t>
      </w:r>
      <w:r w:rsidR="008652F3">
        <w:rPr>
          <w:rFonts w:ascii="Calibri" w:eastAsia="Times New Roman" w:hAnsi="Calibri" w:cs="Calibri"/>
          <w:sz w:val="22"/>
          <w:szCs w:val="22"/>
          <w:lang w:val="en-US"/>
        </w:rPr>
        <w:t>this lead</w:t>
      </w:r>
      <w:r w:rsidR="00FC5E01">
        <w:rPr>
          <w:rFonts w:ascii="Calibri" w:eastAsia="Times New Roman" w:hAnsi="Calibri" w:cs="Calibri"/>
          <w:sz w:val="22"/>
          <w:szCs w:val="22"/>
          <w:lang w:val="en-US"/>
        </w:rPr>
        <w:t>s</w:t>
      </w:r>
      <w:r w:rsidR="008652F3">
        <w:rPr>
          <w:rFonts w:ascii="Calibri" w:eastAsia="Times New Roman" w:hAnsi="Calibri" w:cs="Calibri"/>
          <w:sz w:val="22"/>
          <w:szCs w:val="22"/>
          <w:lang w:val="en-US"/>
        </w:rPr>
        <w:t xml:space="preserve"> to</w:t>
      </w:r>
      <w:r w:rsidR="003B3D6C">
        <w:rPr>
          <w:rFonts w:ascii="Calibri" w:eastAsia="Times New Roman" w:hAnsi="Calibri" w:cs="Calibri"/>
          <w:sz w:val="22"/>
          <w:szCs w:val="22"/>
          <w:lang w:val="en-US"/>
        </w:rPr>
        <w:t xml:space="preserve"> </w:t>
      </w:r>
      <w:r w:rsidR="003905EC">
        <w:rPr>
          <w:rFonts w:ascii="Calibri" w:eastAsia="Times New Roman" w:hAnsi="Calibri" w:cs="Calibri"/>
          <w:sz w:val="22"/>
          <w:szCs w:val="22"/>
          <w:lang w:val="en-US"/>
        </w:rPr>
        <w:t xml:space="preserve">discontinuity in the slice service </w:t>
      </w:r>
      <w:r w:rsidR="00CF1C11">
        <w:rPr>
          <w:rFonts w:ascii="Calibri" w:eastAsia="Times New Roman" w:hAnsi="Calibri" w:cs="Calibri"/>
          <w:sz w:val="22"/>
          <w:szCs w:val="22"/>
          <w:lang w:val="en-US"/>
        </w:rPr>
        <w:t>and interruption</w:t>
      </w:r>
      <w:r w:rsidR="00D213AC">
        <w:rPr>
          <w:rFonts w:ascii="Calibri" w:eastAsia="Times New Roman" w:hAnsi="Calibri" w:cs="Calibri"/>
          <w:sz w:val="22"/>
          <w:szCs w:val="22"/>
          <w:lang w:val="en-US"/>
        </w:rPr>
        <w:t xml:space="preserve">, </w:t>
      </w:r>
      <w:r w:rsidR="009B3B24">
        <w:rPr>
          <w:rFonts w:ascii="Calibri" w:eastAsia="Times New Roman" w:hAnsi="Calibri" w:cs="Calibri"/>
          <w:sz w:val="22"/>
          <w:szCs w:val="22"/>
          <w:lang w:val="en-US"/>
        </w:rPr>
        <w:t>if UE moves</w:t>
      </w:r>
      <w:r w:rsidR="00D862F2" w:rsidRPr="00D862F2">
        <w:rPr>
          <w:rFonts w:ascii="Calibri" w:eastAsia="Times New Roman" w:hAnsi="Calibri" w:cs="Calibri"/>
          <w:sz w:val="22"/>
          <w:szCs w:val="22"/>
          <w:lang w:val="en-US"/>
        </w:rPr>
        <w:t xml:space="preserve"> towards an area that does not support one of UE's ongoing slices</w:t>
      </w:r>
      <w:r w:rsidR="009B3B24">
        <w:rPr>
          <w:rFonts w:ascii="Calibri" w:eastAsia="Times New Roman" w:hAnsi="Calibri" w:cs="Calibri"/>
          <w:sz w:val="22"/>
          <w:szCs w:val="22"/>
          <w:lang w:val="en-US"/>
        </w:rPr>
        <w:t xml:space="preserve"> (e.g., during inter-RA mobility).</w:t>
      </w:r>
    </w:p>
    <w:p w14:paraId="0CD6A813" w14:textId="77777777" w:rsidR="008652F3" w:rsidRDefault="008652F3" w:rsidP="00A520E4">
      <w:pPr>
        <w:spacing w:after="0"/>
        <w:rPr>
          <w:rFonts w:ascii="Calibri" w:eastAsia="Times New Roman" w:hAnsi="Calibri" w:cs="Calibri"/>
          <w:sz w:val="22"/>
          <w:szCs w:val="22"/>
          <w:lang w:val="en-US"/>
        </w:rPr>
      </w:pPr>
    </w:p>
    <w:p w14:paraId="5B935F5B" w14:textId="765E2AB6" w:rsidR="00626178" w:rsidRDefault="009B3B24" w:rsidP="00A520E4">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To </w:t>
      </w:r>
      <w:r w:rsidR="0029329C">
        <w:rPr>
          <w:rFonts w:ascii="Calibri" w:eastAsia="Times New Roman" w:hAnsi="Calibri" w:cs="Calibri"/>
          <w:sz w:val="22"/>
          <w:szCs w:val="22"/>
          <w:lang w:val="en-US"/>
        </w:rPr>
        <w:t xml:space="preserve">detect such scenarios and take correction action in the future, it might be </w:t>
      </w:r>
      <w:r w:rsidR="00DE163C">
        <w:rPr>
          <w:rFonts w:ascii="Calibri" w:eastAsia="Times New Roman" w:hAnsi="Calibri" w:cs="Calibri"/>
          <w:sz w:val="22"/>
          <w:szCs w:val="22"/>
          <w:lang w:val="en-US"/>
        </w:rPr>
        <w:t xml:space="preserve">useful to collect </w:t>
      </w:r>
      <w:r w:rsidR="0029329C" w:rsidRPr="00626178">
        <w:rPr>
          <w:rFonts w:ascii="Calibri" w:eastAsia="Times New Roman" w:hAnsi="Calibri" w:cs="Calibri"/>
          <w:b/>
          <w:bCs/>
          <w:sz w:val="22"/>
          <w:szCs w:val="22"/>
          <w:u w:val="single"/>
          <w:lang w:val="en-US"/>
        </w:rPr>
        <w:t xml:space="preserve">slice-related </w:t>
      </w:r>
      <w:r w:rsidR="004829BC">
        <w:rPr>
          <w:rFonts w:ascii="Calibri" w:eastAsia="Times New Roman" w:hAnsi="Calibri" w:cs="Calibri"/>
          <w:b/>
          <w:bCs/>
          <w:sz w:val="22"/>
          <w:szCs w:val="22"/>
          <w:u w:val="single"/>
          <w:lang w:val="en-US"/>
        </w:rPr>
        <w:t>information</w:t>
      </w:r>
      <w:r w:rsidR="00DE163C">
        <w:rPr>
          <w:rFonts w:ascii="Calibri" w:eastAsia="Times New Roman" w:hAnsi="Calibri" w:cs="Calibri"/>
          <w:sz w:val="22"/>
          <w:szCs w:val="22"/>
          <w:lang w:val="en-US"/>
        </w:rPr>
        <w:t xml:space="preserve"> </w:t>
      </w:r>
      <w:r w:rsidR="002A73B2">
        <w:rPr>
          <w:rFonts w:ascii="Calibri" w:eastAsia="Times New Roman" w:hAnsi="Calibri" w:cs="Calibri"/>
          <w:sz w:val="22"/>
          <w:szCs w:val="22"/>
          <w:lang w:val="en-US"/>
        </w:rPr>
        <w:t xml:space="preserve">during handovers e.g., </w:t>
      </w:r>
      <w:r w:rsidR="00D06BE3">
        <w:rPr>
          <w:rFonts w:ascii="Calibri" w:eastAsia="Times New Roman" w:hAnsi="Calibri" w:cs="Calibri"/>
          <w:sz w:val="22"/>
          <w:szCs w:val="22"/>
          <w:lang w:val="en-US"/>
        </w:rPr>
        <w:t xml:space="preserve">UE’s </w:t>
      </w:r>
      <w:r w:rsidR="00A96EC4">
        <w:rPr>
          <w:rFonts w:ascii="Calibri" w:eastAsia="Times New Roman" w:hAnsi="Calibri" w:cs="Calibri"/>
          <w:sz w:val="22"/>
          <w:szCs w:val="22"/>
          <w:lang w:val="en-US"/>
        </w:rPr>
        <w:t xml:space="preserve">ongoing </w:t>
      </w:r>
      <w:r w:rsidR="00D06BE3">
        <w:rPr>
          <w:rFonts w:ascii="Calibri" w:eastAsia="Times New Roman" w:hAnsi="Calibri" w:cs="Calibri"/>
          <w:sz w:val="22"/>
          <w:szCs w:val="22"/>
          <w:lang w:val="en-US"/>
        </w:rPr>
        <w:t>slice</w:t>
      </w:r>
      <w:r w:rsidR="00A96EC4">
        <w:rPr>
          <w:rFonts w:ascii="Calibri" w:eastAsia="Times New Roman" w:hAnsi="Calibri" w:cs="Calibri"/>
          <w:sz w:val="22"/>
          <w:szCs w:val="22"/>
          <w:lang w:val="en-US"/>
        </w:rPr>
        <w:t>(s)</w:t>
      </w:r>
      <w:r w:rsidR="00D06BE3">
        <w:rPr>
          <w:rFonts w:ascii="Calibri" w:eastAsia="Times New Roman" w:hAnsi="Calibri" w:cs="Calibri"/>
          <w:sz w:val="22"/>
          <w:szCs w:val="22"/>
          <w:lang w:val="en-US"/>
        </w:rPr>
        <w:t xml:space="preserve"> in </w:t>
      </w:r>
      <w:r w:rsidR="00A96EC4">
        <w:rPr>
          <w:rFonts w:ascii="Calibri" w:eastAsia="Times New Roman" w:hAnsi="Calibri" w:cs="Calibri"/>
          <w:sz w:val="22"/>
          <w:szCs w:val="22"/>
          <w:lang w:val="en-US"/>
        </w:rPr>
        <w:t xml:space="preserve">the </w:t>
      </w:r>
      <w:r w:rsidR="00D06BE3">
        <w:rPr>
          <w:rFonts w:ascii="Calibri" w:eastAsia="Times New Roman" w:hAnsi="Calibri" w:cs="Calibri"/>
          <w:sz w:val="22"/>
          <w:szCs w:val="22"/>
          <w:lang w:val="en-US"/>
        </w:rPr>
        <w:t>source</w:t>
      </w:r>
      <w:r w:rsidR="00A96EC4">
        <w:rPr>
          <w:rFonts w:ascii="Calibri" w:eastAsia="Times New Roman" w:hAnsi="Calibri" w:cs="Calibri"/>
          <w:sz w:val="22"/>
          <w:szCs w:val="22"/>
          <w:lang w:val="en-US"/>
        </w:rPr>
        <w:t xml:space="preserve"> and </w:t>
      </w:r>
      <w:r w:rsidR="00D06BE3">
        <w:rPr>
          <w:rFonts w:ascii="Calibri" w:eastAsia="Times New Roman" w:hAnsi="Calibri" w:cs="Calibri"/>
          <w:sz w:val="22"/>
          <w:szCs w:val="22"/>
          <w:lang w:val="en-US"/>
        </w:rPr>
        <w:t>target cel</w:t>
      </w:r>
      <w:r w:rsidR="0071521A">
        <w:rPr>
          <w:rFonts w:ascii="Calibri" w:eastAsia="Times New Roman" w:hAnsi="Calibri" w:cs="Calibri"/>
          <w:sz w:val="22"/>
          <w:szCs w:val="22"/>
          <w:lang w:val="en-US"/>
        </w:rPr>
        <w:t>l</w:t>
      </w:r>
      <w:r w:rsidR="009A30E8">
        <w:rPr>
          <w:rFonts w:ascii="Calibri" w:eastAsia="Times New Roman" w:hAnsi="Calibri" w:cs="Calibri"/>
          <w:sz w:val="22"/>
          <w:szCs w:val="22"/>
          <w:lang w:val="en-US"/>
        </w:rPr>
        <w:t xml:space="preserve">, whether a certain handover </w:t>
      </w:r>
      <w:r w:rsidR="005802C8">
        <w:rPr>
          <w:rFonts w:ascii="Calibri" w:eastAsia="Times New Roman" w:hAnsi="Calibri" w:cs="Calibri"/>
          <w:sz w:val="22"/>
          <w:szCs w:val="22"/>
          <w:lang w:val="en-US"/>
        </w:rPr>
        <w:t>resulted in a slice service interruption (e.g., due to no</w:t>
      </w:r>
      <w:r w:rsidR="00D213AC">
        <w:rPr>
          <w:rFonts w:ascii="Calibri" w:eastAsia="Times New Roman" w:hAnsi="Calibri" w:cs="Calibri"/>
          <w:sz w:val="22"/>
          <w:szCs w:val="22"/>
          <w:lang w:val="en-US"/>
        </w:rPr>
        <w:t>n</w:t>
      </w:r>
      <w:r w:rsidR="005802C8">
        <w:rPr>
          <w:rFonts w:ascii="Calibri" w:eastAsia="Times New Roman" w:hAnsi="Calibri" w:cs="Calibri"/>
          <w:sz w:val="22"/>
          <w:szCs w:val="22"/>
          <w:lang w:val="en-US"/>
        </w:rPr>
        <w:t>-support or due to slice resource s</w:t>
      </w:r>
      <w:r w:rsidR="009A57A2">
        <w:rPr>
          <w:rFonts w:ascii="Calibri" w:eastAsia="Times New Roman" w:hAnsi="Calibri" w:cs="Calibri"/>
          <w:sz w:val="22"/>
          <w:szCs w:val="22"/>
          <w:lang w:val="en-US"/>
        </w:rPr>
        <w:t>hortage issue or due to maintenance)</w:t>
      </w:r>
      <w:r w:rsidR="0071521A">
        <w:rPr>
          <w:rFonts w:ascii="Calibri" w:eastAsia="Times New Roman" w:hAnsi="Calibri" w:cs="Calibri"/>
          <w:sz w:val="22"/>
          <w:szCs w:val="22"/>
          <w:lang w:val="en-US"/>
        </w:rPr>
        <w:t xml:space="preserve">. </w:t>
      </w:r>
    </w:p>
    <w:p w14:paraId="7964D153" w14:textId="77777777" w:rsidR="00626178" w:rsidRDefault="00626178" w:rsidP="00A520E4">
      <w:pPr>
        <w:spacing w:after="0"/>
        <w:rPr>
          <w:rFonts w:ascii="Calibri" w:eastAsia="Times New Roman" w:hAnsi="Calibri" w:cs="Calibri"/>
          <w:sz w:val="22"/>
          <w:szCs w:val="22"/>
          <w:lang w:val="en-US"/>
        </w:rPr>
      </w:pPr>
    </w:p>
    <w:p w14:paraId="3BC227DB" w14:textId="12B09AC1" w:rsidR="00D64529" w:rsidRPr="00D64529" w:rsidRDefault="009A57A2" w:rsidP="00A520E4">
      <w:pPr>
        <w:spacing w:after="0"/>
        <w:rPr>
          <w:rFonts w:ascii="Calibri" w:eastAsia="Times New Roman" w:hAnsi="Calibri" w:cs="Calibri"/>
          <w:sz w:val="22"/>
          <w:szCs w:val="22"/>
          <w:lang w:val="en-US"/>
        </w:rPr>
      </w:pPr>
      <w:r>
        <w:rPr>
          <w:rFonts w:ascii="Calibri" w:eastAsia="Times New Roman" w:hAnsi="Calibri" w:cs="Calibri"/>
          <w:sz w:val="22"/>
          <w:szCs w:val="22"/>
          <w:lang w:val="en-US"/>
        </w:rPr>
        <w:t>Such information</w:t>
      </w:r>
      <w:r w:rsidR="0071521A">
        <w:rPr>
          <w:rFonts w:ascii="Calibri" w:eastAsia="Times New Roman" w:hAnsi="Calibri" w:cs="Calibri"/>
          <w:sz w:val="22"/>
          <w:szCs w:val="22"/>
          <w:lang w:val="en-US"/>
        </w:rPr>
        <w:t xml:space="preserve"> can help </w:t>
      </w:r>
      <w:r w:rsidR="007E615E">
        <w:rPr>
          <w:rFonts w:ascii="Calibri" w:eastAsia="Times New Roman" w:hAnsi="Calibri" w:cs="Calibri"/>
          <w:sz w:val="22"/>
          <w:szCs w:val="22"/>
          <w:lang w:val="en-US"/>
        </w:rPr>
        <w:t>the source</w:t>
      </w:r>
      <w:r w:rsidR="0071521A">
        <w:rPr>
          <w:rFonts w:ascii="Calibri" w:eastAsia="Times New Roman" w:hAnsi="Calibri" w:cs="Calibri"/>
          <w:sz w:val="22"/>
          <w:szCs w:val="22"/>
          <w:lang w:val="en-US"/>
        </w:rPr>
        <w:t xml:space="preserve"> NG-RAN node </w:t>
      </w:r>
      <w:r w:rsidR="006A1CE8">
        <w:rPr>
          <w:rFonts w:ascii="Calibri" w:eastAsia="Times New Roman" w:hAnsi="Calibri" w:cs="Calibri"/>
          <w:sz w:val="22"/>
          <w:szCs w:val="22"/>
          <w:lang w:val="en-US"/>
        </w:rPr>
        <w:t xml:space="preserve">in taking slice-aware mobility decisions e.g., selecting a target cell </w:t>
      </w:r>
      <w:r w:rsidR="000F1666">
        <w:rPr>
          <w:rFonts w:ascii="Calibri" w:eastAsia="Times New Roman" w:hAnsi="Calibri" w:cs="Calibri"/>
          <w:sz w:val="22"/>
          <w:szCs w:val="22"/>
          <w:lang w:val="en-US"/>
        </w:rPr>
        <w:t>based on the</w:t>
      </w:r>
      <w:r w:rsidR="00D753EB">
        <w:rPr>
          <w:rFonts w:ascii="Calibri" w:eastAsia="Times New Roman" w:hAnsi="Calibri" w:cs="Calibri"/>
          <w:sz w:val="22"/>
          <w:szCs w:val="22"/>
          <w:lang w:val="en-US"/>
        </w:rPr>
        <w:t xml:space="preserve"> collected slice-related observability metrics (e.g., if </w:t>
      </w:r>
      <w:r w:rsidR="00B86025">
        <w:rPr>
          <w:rFonts w:ascii="Calibri" w:eastAsia="Times New Roman" w:hAnsi="Calibri" w:cs="Calibri"/>
          <w:sz w:val="22"/>
          <w:szCs w:val="22"/>
          <w:lang w:val="en-US"/>
        </w:rPr>
        <w:t>the gNB has knowledge that</w:t>
      </w:r>
      <w:r w:rsidR="00D753EB">
        <w:rPr>
          <w:rFonts w:ascii="Calibri" w:eastAsia="Times New Roman" w:hAnsi="Calibri" w:cs="Calibri"/>
          <w:sz w:val="22"/>
          <w:szCs w:val="22"/>
          <w:lang w:val="en-US"/>
        </w:rPr>
        <w:t xml:space="preserve"> HO from </w:t>
      </w:r>
      <w:r w:rsidR="00EB4CC5">
        <w:rPr>
          <w:rFonts w:ascii="Calibri" w:eastAsia="Times New Roman" w:hAnsi="Calibri" w:cs="Calibri"/>
          <w:sz w:val="22"/>
          <w:szCs w:val="22"/>
          <w:lang w:val="en-US"/>
        </w:rPr>
        <w:t>cell</w:t>
      </w:r>
      <w:r w:rsidR="00D753EB">
        <w:rPr>
          <w:rFonts w:ascii="Calibri" w:eastAsia="Times New Roman" w:hAnsi="Calibri" w:cs="Calibri"/>
          <w:sz w:val="22"/>
          <w:szCs w:val="22"/>
          <w:lang w:val="en-US"/>
        </w:rPr>
        <w:t xml:space="preserve"> 1 to </w:t>
      </w:r>
      <w:r w:rsidR="00EB4CC5">
        <w:rPr>
          <w:rFonts w:ascii="Calibri" w:eastAsia="Times New Roman" w:hAnsi="Calibri" w:cs="Calibri"/>
          <w:sz w:val="22"/>
          <w:szCs w:val="22"/>
          <w:lang w:val="en-US"/>
        </w:rPr>
        <w:t>cell</w:t>
      </w:r>
      <w:r w:rsidR="00D753EB">
        <w:rPr>
          <w:rFonts w:ascii="Calibri" w:eastAsia="Times New Roman" w:hAnsi="Calibri" w:cs="Calibri"/>
          <w:sz w:val="22"/>
          <w:szCs w:val="22"/>
          <w:lang w:val="en-US"/>
        </w:rPr>
        <w:t xml:space="preserve"> 2 </w:t>
      </w:r>
      <w:r w:rsidR="00EB4CC5">
        <w:rPr>
          <w:rFonts w:ascii="Calibri" w:eastAsia="Times New Roman" w:hAnsi="Calibri" w:cs="Calibri"/>
          <w:sz w:val="22"/>
          <w:szCs w:val="22"/>
          <w:lang w:val="en-US"/>
        </w:rPr>
        <w:t>always results in a slice service interruption</w:t>
      </w:r>
      <w:r w:rsidR="00B86025">
        <w:rPr>
          <w:rFonts w:ascii="Calibri" w:eastAsia="Times New Roman" w:hAnsi="Calibri" w:cs="Calibri"/>
          <w:sz w:val="22"/>
          <w:szCs w:val="22"/>
          <w:lang w:val="en-US"/>
        </w:rPr>
        <w:t xml:space="preserve">, </w:t>
      </w:r>
      <w:r w:rsidR="004829BC">
        <w:rPr>
          <w:rFonts w:ascii="Calibri" w:eastAsia="Times New Roman" w:hAnsi="Calibri" w:cs="Calibri"/>
          <w:sz w:val="22"/>
          <w:szCs w:val="22"/>
          <w:lang w:val="en-US"/>
        </w:rPr>
        <w:t>the gNB can decide to</w:t>
      </w:r>
      <w:r w:rsidR="00B86025">
        <w:rPr>
          <w:rFonts w:ascii="Calibri" w:eastAsia="Times New Roman" w:hAnsi="Calibri" w:cs="Calibri"/>
          <w:sz w:val="22"/>
          <w:szCs w:val="22"/>
          <w:lang w:val="en-US"/>
        </w:rPr>
        <w:t xml:space="preserve"> HO to a different cell </w:t>
      </w:r>
      <w:r w:rsidR="004829BC">
        <w:rPr>
          <w:rFonts w:ascii="Calibri" w:eastAsia="Times New Roman" w:hAnsi="Calibri" w:cs="Calibri"/>
          <w:sz w:val="22"/>
          <w:szCs w:val="22"/>
          <w:lang w:val="en-US"/>
        </w:rPr>
        <w:t xml:space="preserve">in the future </w:t>
      </w:r>
      <w:r w:rsidR="00B86025">
        <w:rPr>
          <w:rFonts w:ascii="Calibri" w:eastAsia="Times New Roman" w:hAnsi="Calibri" w:cs="Calibri"/>
          <w:sz w:val="22"/>
          <w:szCs w:val="22"/>
          <w:lang w:val="en-US"/>
        </w:rPr>
        <w:t>if the radio conditions are comparable</w:t>
      </w:r>
      <w:r w:rsidR="004829BC">
        <w:rPr>
          <w:rFonts w:ascii="Calibri" w:eastAsia="Times New Roman" w:hAnsi="Calibri" w:cs="Calibri"/>
          <w:sz w:val="22"/>
          <w:szCs w:val="22"/>
          <w:lang w:val="en-US"/>
        </w:rPr>
        <w:t xml:space="preserve"> to avoid slice service interruption</w:t>
      </w:r>
      <w:r w:rsidR="007E615E">
        <w:rPr>
          <w:rFonts w:ascii="Calibri" w:eastAsia="Times New Roman" w:hAnsi="Calibri" w:cs="Calibri"/>
          <w:sz w:val="22"/>
          <w:szCs w:val="22"/>
          <w:lang w:val="en-US"/>
        </w:rPr>
        <w:t>).</w:t>
      </w:r>
    </w:p>
    <w:p w14:paraId="55EF138D" w14:textId="77777777" w:rsidR="00D64529" w:rsidRDefault="00D64529" w:rsidP="00A520E4">
      <w:pPr>
        <w:spacing w:after="0"/>
        <w:rPr>
          <w:rFonts w:ascii="Calibri" w:eastAsia="Times New Roman" w:hAnsi="Calibri" w:cs="Calibri"/>
          <w:b/>
          <w:bCs/>
          <w:sz w:val="22"/>
          <w:szCs w:val="22"/>
          <w:lang w:val="en-US"/>
        </w:rPr>
      </w:pPr>
    </w:p>
    <w:p w14:paraId="15D849F2" w14:textId="61C5632E" w:rsidR="00D402CA" w:rsidRDefault="00B95924" w:rsidP="00D402CA">
      <w:pPr>
        <w:spacing w:after="0"/>
        <w:textAlignment w:val="center"/>
        <w:rPr>
          <w:rFonts w:ascii="Calibri" w:eastAsia="Times New Roman" w:hAnsi="Calibri" w:cs="Calibri"/>
          <w:sz w:val="22"/>
          <w:szCs w:val="22"/>
          <w:lang w:val="en-US"/>
        </w:rPr>
      </w:pPr>
      <w:r>
        <w:rPr>
          <w:rFonts w:ascii="Calibri" w:eastAsia="Times New Roman" w:hAnsi="Calibri" w:cs="Calibri"/>
          <w:sz w:val="22"/>
          <w:szCs w:val="22"/>
          <w:lang w:val="en-US"/>
        </w:rPr>
        <w:t>To summarize, d</w:t>
      </w:r>
      <w:r w:rsidR="00D402CA">
        <w:rPr>
          <w:rFonts w:ascii="Calibri" w:eastAsia="Times New Roman" w:hAnsi="Calibri" w:cs="Calibri"/>
          <w:sz w:val="22"/>
          <w:szCs w:val="22"/>
          <w:lang w:val="en-US"/>
        </w:rPr>
        <w:t xml:space="preserve">ifferent scenarios can be considered (including </w:t>
      </w:r>
      <w:r w:rsidR="0071738D">
        <w:rPr>
          <w:rFonts w:ascii="Calibri" w:eastAsia="Times New Roman" w:hAnsi="Calibri" w:cs="Calibri"/>
          <w:sz w:val="22"/>
          <w:szCs w:val="22"/>
          <w:lang w:val="en-US"/>
        </w:rPr>
        <w:t>success</w:t>
      </w:r>
      <w:r w:rsidR="000705C6">
        <w:rPr>
          <w:rFonts w:ascii="Calibri" w:eastAsia="Times New Roman" w:hAnsi="Calibri" w:cs="Calibri"/>
          <w:sz w:val="22"/>
          <w:szCs w:val="22"/>
          <w:lang w:val="en-US"/>
        </w:rPr>
        <w:t xml:space="preserve"> and failure</w:t>
      </w:r>
      <w:r w:rsidR="0071738D">
        <w:rPr>
          <w:rFonts w:ascii="Calibri" w:eastAsia="Times New Roman" w:hAnsi="Calibri" w:cs="Calibri"/>
          <w:sz w:val="22"/>
          <w:szCs w:val="22"/>
          <w:lang w:val="en-US"/>
        </w:rPr>
        <w:t xml:space="preserve"> scenarios) as shown below:</w:t>
      </w:r>
    </w:p>
    <w:p w14:paraId="259987A2" w14:textId="77777777" w:rsidR="00D402CA" w:rsidRDefault="00D402CA" w:rsidP="00D402CA">
      <w:pPr>
        <w:spacing w:after="0"/>
        <w:textAlignment w:val="center"/>
        <w:rPr>
          <w:rFonts w:ascii="Calibri" w:eastAsia="Times New Roman" w:hAnsi="Calibri" w:cs="Calibri"/>
          <w:sz w:val="22"/>
          <w:szCs w:val="22"/>
          <w:lang w:val="en-US"/>
        </w:rPr>
      </w:pPr>
    </w:p>
    <w:p w14:paraId="3FB0C18D" w14:textId="78B669BF" w:rsidR="00D402CA" w:rsidRPr="009E3A7C" w:rsidRDefault="00D402CA" w:rsidP="00D402CA">
      <w:pPr>
        <w:spacing w:after="0"/>
        <w:textAlignment w:val="center"/>
        <w:rPr>
          <w:rFonts w:ascii="Calibri" w:eastAsia="Times New Roman" w:hAnsi="Calibri" w:cs="Calibri"/>
          <w:b/>
          <w:bCs/>
          <w:sz w:val="22"/>
          <w:szCs w:val="22"/>
          <w:u w:val="single"/>
          <w:lang w:val="en-US"/>
        </w:rPr>
      </w:pPr>
      <w:r w:rsidRPr="009E3A7C">
        <w:rPr>
          <w:rFonts w:ascii="Calibri" w:eastAsia="Times New Roman" w:hAnsi="Calibri" w:cs="Calibri"/>
          <w:b/>
          <w:bCs/>
          <w:sz w:val="22"/>
          <w:szCs w:val="22"/>
          <w:u w:val="single"/>
          <w:lang w:val="en-US"/>
        </w:rPr>
        <w:t xml:space="preserve">Scenario </w:t>
      </w:r>
      <w:r w:rsidR="00F34DE6">
        <w:rPr>
          <w:rFonts w:ascii="Calibri" w:eastAsia="Times New Roman" w:hAnsi="Calibri" w:cs="Calibri"/>
          <w:b/>
          <w:bCs/>
          <w:sz w:val="22"/>
          <w:szCs w:val="22"/>
          <w:u w:val="single"/>
          <w:lang w:val="en-US"/>
        </w:rPr>
        <w:t>1</w:t>
      </w:r>
      <w:r w:rsidRPr="009E3A7C">
        <w:rPr>
          <w:rFonts w:ascii="Calibri" w:eastAsia="Times New Roman" w:hAnsi="Calibri" w:cs="Calibri"/>
          <w:b/>
          <w:bCs/>
          <w:sz w:val="22"/>
          <w:szCs w:val="22"/>
          <w:u w:val="single"/>
          <w:lang w:val="en-US"/>
        </w:rPr>
        <w:t xml:space="preserve">: </w:t>
      </w:r>
      <w:r w:rsidRPr="00A520E4">
        <w:rPr>
          <w:rFonts w:ascii="Calibri" w:eastAsia="Times New Roman" w:hAnsi="Calibri" w:cs="Calibri"/>
          <w:b/>
          <w:bCs/>
          <w:sz w:val="22"/>
          <w:szCs w:val="22"/>
          <w:u w:val="single"/>
          <w:lang w:val="en-US"/>
        </w:rPr>
        <w:t>Successful handover</w:t>
      </w:r>
      <w:r>
        <w:rPr>
          <w:rFonts w:ascii="Calibri" w:eastAsia="Times New Roman" w:hAnsi="Calibri" w:cs="Calibri"/>
          <w:b/>
          <w:bCs/>
          <w:sz w:val="22"/>
          <w:szCs w:val="22"/>
          <w:u w:val="single"/>
          <w:lang w:val="en-US"/>
        </w:rPr>
        <w:t xml:space="preserve"> (Source cell supports slice 1, Target cell doesn’t support slice 1)</w:t>
      </w:r>
    </w:p>
    <w:p w14:paraId="7AFE052D" w14:textId="77777777" w:rsidR="00D402CA" w:rsidRPr="00A520E4" w:rsidRDefault="00D402CA" w:rsidP="00D402CA">
      <w:pPr>
        <w:spacing w:after="0"/>
        <w:rPr>
          <w:rFonts w:ascii="Calibri" w:eastAsia="Times New Roman" w:hAnsi="Calibri" w:cs="Calibri"/>
          <w:sz w:val="22"/>
          <w:szCs w:val="22"/>
          <w:lang w:val="en-US"/>
        </w:rPr>
      </w:pPr>
      <w:r w:rsidRPr="00A520E4">
        <w:rPr>
          <w:rFonts w:ascii="Calibri" w:eastAsia="Times New Roman" w:hAnsi="Calibri" w:cs="Calibri"/>
          <w:sz w:val="22"/>
          <w:szCs w:val="22"/>
          <w:lang w:val="en-US"/>
        </w:rPr>
        <w:t> </w:t>
      </w:r>
    </w:p>
    <w:p w14:paraId="7E199012" w14:textId="77777777" w:rsidR="00D402CA" w:rsidRDefault="00D402CA" w:rsidP="00D402CA">
      <w:pPr>
        <w:spacing w:after="0"/>
        <w:textAlignment w:val="center"/>
        <w:rPr>
          <w:rFonts w:ascii="Calibri" w:eastAsia="Times New Roman" w:hAnsi="Calibri" w:cs="Calibri"/>
          <w:sz w:val="22"/>
          <w:szCs w:val="22"/>
          <w:lang w:val="en-US"/>
        </w:rPr>
      </w:pPr>
      <w:r w:rsidRPr="00A520E4">
        <w:rPr>
          <w:rFonts w:ascii="Calibri" w:eastAsia="Times New Roman" w:hAnsi="Calibri" w:cs="Calibri"/>
          <w:sz w:val="22"/>
          <w:szCs w:val="22"/>
          <w:lang w:val="en-US"/>
        </w:rPr>
        <w:t> </w:t>
      </w:r>
      <w:r>
        <w:rPr>
          <w:rFonts w:ascii="Calibri" w:eastAsia="Times New Roman" w:hAnsi="Calibri" w:cs="Calibri"/>
          <w:sz w:val="22"/>
          <w:szCs w:val="22"/>
          <w:lang w:val="en-US"/>
        </w:rPr>
        <w:t xml:space="preserve">UE is connected to cell 1 with an ongoing slice 1. UE moves from cell 1 to cell 2 where slice 1 is not supported and the handover </w:t>
      </w:r>
      <w:r w:rsidRPr="00762666">
        <w:rPr>
          <w:rFonts w:ascii="Calibri" w:eastAsia="Times New Roman" w:hAnsi="Calibri" w:cs="Calibri"/>
          <w:color w:val="00B050"/>
          <w:sz w:val="22"/>
          <w:szCs w:val="22"/>
          <w:lang w:val="en-US"/>
        </w:rPr>
        <w:t>succeeds</w:t>
      </w:r>
      <w:r>
        <w:rPr>
          <w:rFonts w:ascii="Calibri" w:eastAsia="Times New Roman" w:hAnsi="Calibri" w:cs="Calibri"/>
          <w:sz w:val="22"/>
          <w:szCs w:val="22"/>
          <w:lang w:val="en-US"/>
        </w:rPr>
        <w:t>.</w:t>
      </w:r>
    </w:p>
    <w:p w14:paraId="64DCC57D" w14:textId="77777777" w:rsidR="00D57BE0" w:rsidRDefault="00D57BE0" w:rsidP="00D402CA">
      <w:pPr>
        <w:spacing w:after="0"/>
        <w:textAlignment w:val="center"/>
        <w:rPr>
          <w:rFonts w:ascii="Calibri" w:eastAsia="Times New Roman" w:hAnsi="Calibri" w:cs="Calibri"/>
          <w:sz w:val="22"/>
          <w:szCs w:val="22"/>
          <w:lang w:val="en-US"/>
        </w:rPr>
      </w:pPr>
    </w:p>
    <w:p w14:paraId="3ABBB1E3" w14:textId="6CDC71BE" w:rsidR="000705C6" w:rsidRPr="009E3A7C" w:rsidRDefault="000705C6" w:rsidP="000705C6">
      <w:pPr>
        <w:spacing w:after="0"/>
        <w:textAlignment w:val="center"/>
        <w:rPr>
          <w:rFonts w:ascii="Calibri" w:eastAsia="Times New Roman" w:hAnsi="Calibri" w:cs="Calibri"/>
          <w:b/>
          <w:bCs/>
          <w:sz w:val="22"/>
          <w:szCs w:val="22"/>
          <w:u w:val="single"/>
          <w:lang w:val="en-US"/>
        </w:rPr>
      </w:pPr>
      <w:r w:rsidRPr="009E3A7C">
        <w:rPr>
          <w:rFonts w:ascii="Calibri" w:eastAsia="Times New Roman" w:hAnsi="Calibri" w:cs="Calibri"/>
          <w:b/>
          <w:bCs/>
          <w:sz w:val="22"/>
          <w:szCs w:val="22"/>
          <w:u w:val="single"/>
          <w:lang w:val="en-US"/>
        </w:rPr>
        <w:t xml:space="preserve">Scenario </w:t>
      </w:r>
      <w:r w:rsidR="00F34DE6">
        <w:rPr>
          <w:rFonts w:ascii="Calibri" w:eastAsia="Times New Roman" w:hAnsi="Calibri" w:cs="Calibri"/>
          <w:b/>
          <w:bCs/>
          <w:sz w:val="22"/>
          <w:szCs w:val="22"/>
          <w:u w:val="single"/>
          <w:lang w:val="en-US"/>
        </w:rPr>
        <w:t>2</w:t>
      </w:r>
      <w:r w:rsidRPr="009E3A7C">
        <w:rPr>
          <w:rFonts w:ascii="Calibri" w:eastAsia="Times New Roman" w:hAnsi="Calibri" w:cs="Calibri"/>
          <w:b/>
          <w:bCs/>
          <w:sz w:val="22"/>
          <w:szCs w:val="22"/>
          <w:u w:val="single"/>
          <w:lang w:val="en-US"/>
        </w:rPr>
        <w:t xml:space="preserve">: </w:t>
      </w:r>
      <w:r w:rsidRPr="00A520E4">
        <w:rPr>
          <w:rFonts w:ascii="Calibri" w:eastAsia="Times New Roman" w:hAnsi="Calibri" w:cs="Calibri"/>
          <w:b/>
          <w:bCs/>
          <w:sz w:val="22"/>
          <w:szCs w:val="22"/>
          <w:u w:val="single"/>
          <w:lang w:val="en-US"/>
        </w:rPr>
        <w:t>Failed handover</w:t>
      </w:r>
      <w:r>
        <w:rPr>
          <w:rFonts w:ascii="Calibri" w:eastAsia="Times New Roman" w:hAnsi="Calibri" w:cs="Calibri"/>
          <w:b/>
          <w:bCs/>
          <w:sz w:val="22"/>
          <w:szCs w:val="22"/>
          <w:u w:val="single"/>
          <w:lang w:val="en-US"/>
        </w:rPr>
        <w:t xml:space="preserve"> (Source cell supports slice 1, Target cell doesn’t support slice 1)</w:t>
      </w:r>
    </w:p>
    <w:p w14:paraId="4DA432CC" w14:textId="77777777" w:rsidR="000705C6" w:rsidRPr="00A520E4" w:rsidRDefault="000705C6" w:rsidP="000705C6">
      <w:pPr>
        <w:spacing w:after="0"/>
        <w:textAlignment w:val="center"/>
        <w:rPr>
          <w:rFonts w:ascii="Calibri" w:eastAsia="Times New Roman" w:hAnsi="Calibri" w:cs="Calibri"/>
          <w:sz w:val="22"/>
          <w:szCs w:val="22"/>
          <w:lang w:val="en-US"/>
        </w:rPr>
      </w:pPr>
    </w:p>
    <w:p w14:paraId="2F3D9414" w14:textId="77777777" w:rsidR="000705C6" w:rsidRDefault="000705C6" w:rsidP="000705C6">
      <w:pPr>
        <w:spacing w:after="0"/>
        <w:textAlignment w:val="center"/>
        <w:rPr>
          <w:rFonts w:ascii="Calibri" w:eastAsia="Times New Roman" w:hAnsi="Calibri" w:cs="Calibri"/>
          <w:sz w:val="22"/>
          <w:szCs w:val="22"/>
          <w:lang w:val="en-US"/>
        </w:rPr>
      </w:pPr>
      <w:r w:rsidRPr="12D84065">
        <w:rPr>
          <w:rFonts w:ascii="Calibri" w:eastAsia="Times New Roman" w:hAnsi="Calibri" w:cs="Calibri"/>
          <w:sz w:val="22"/>
          <w:szCs w:val="22"/>
          <w:lang w:val="en-US"/>
        </w:rPr>
        <w:t xml:space="preserve">UE is connected to cell 1 with an ongoing slice 1. UE moves from cell 1 to cell 2 where slice 1 is not supported and the handover </w:t>
      </w:r>
      <w:r w:rsidRPr="12D84065">
        <w:rPr>
          <w:rFonts w:ascii="Calibri" w:eastAsia="Times New Roman" w:hAnsi="Calibri" w:cs="Calibri"/>
          <w:color w:val="FF0000"/>
          <w:sz w:val="22"/>
          <w:szCs w:val="22"/>
          <w:lang w:val="en-US"/>
        </w:rPr>
        <w:t>fails</w:t>
      </w:r>
      <w:r w:rsidRPr="12D84065">
        <w:rPr>
          <w:rFonts w:ascii="Calibri" w:eastAsia="Times New Roman" w:hAnsi="Calibri" w:cs="Calibri"/>
          <w:sz w:val="22"/>
          <w:szCs w:val="22"/>
          <w:lang w:val="en-US"/>
        </w:rPr>
        <w:t>.</w:t>
      </w:r>
    </w:p>
    <w:p w14:paraId="341F44E4" w14:textId="77777777" w:rsidR="00F34DE6" w:rsidRDefault="00F34DE6" w:rsidP="000705C6">
      <w:pPr>
        <w:spacing w:after="0"/>
        <w:textAlignment w:val="center"/>
        <w:rPr>
          <w:rFonts w:ascii="Calibri" w:eastAsia="Times New Roman" w:hAnsi="Calibri" w:cs="Calibri"/>
          <w:sz w:val="22"/>
          <w:szCs w:val="22"/>
          <w:lang w:val="en-US"/>
        </w:rPr>
      </w:pPr>
    </w:p>
    <w:p w14:paraId="3414A3F9" w14:textId="7D718B8A" w:rsidR="00F34DE6" w:rsidRDefault="00F34DE6" w:rsidP="000705C6">
      <w:pPr>
        <w:spacing w:after="0"/>
        <w:textAlignment w:val="center"/>
        <w:rPr>
          <w:rFonts w:ascii="Calibri" w:eastAsia="Times New Roman" w:hAnsi="Calibri" w:cs="Calibri"/>
          <w:sz w:val="22"/>
          <w:szCs w:val="22"/>
          <w:lang w:val="en-US"/>
        </w:rPr>
      </w:pPr>
      <w:r>
        <w:rPr>
          <w:rFonts w:ascii="Calibri" w:eastAsia="Times New Roman" w:hAnsi="Calibri" w:cs="Calibri"/>
          <w:sz w:val="22"/>
          <w:szCs w:val="22"/>
          <w:lang w:val="en-US"/>
        </w:rPr>
        <w:t>Therefore, the following is proposed:</w:t>
      </w:r>
    </w:p>
    <w:p w14:paraId="68CC84E1" w14:textId="77777777" w:rsidR="000705C6" w:rsidRDefault="000705C6" w:rsidP="00D402CA">
      <w:pPr>
        <w:spacing w:after="0"/>
        <w:textAlignment w:val="center"/>
        <w:rPr>
          <w:rFonts w:ascii="Calibri" w:eastAsia="Times New Roman" w:hAnsi="Calibri" w:cs="Calibri"/>
          <w:sz w:val="22"/>
          <w:szCs w:val="22"/>
          <w:lang w:val="en-US"/>
        </w:rPr>
      </w:pPr>
    </w:p>
    <w:p w14:paraId="24A55602" w14:textId="47867E35" w:rsidR="008A58A8" w:rsidRDefault="008A58A8" w:rsidP="008F2904">
      <w:pPr>
        <w:spacing w:after="0"/>
        <w:textAlignment w:val="center"/>
        <w:rPr>
          <w:rFonts w:ascii="Calibri" w:eastAsia="Times New Roman" w:hAnsi="Calibri" w:cs="Calibri"/>
          <w:sz w:val="22"/>
          <w:szCs w:val="22"/>
          <w:lang w:val="en-US"/>
        </w:rPr>
      </w:pPr>
      <w:r w:rsidRPr="000705C6">
        <w:rPr>
          <w:rFonts w:ascii="Calibri" w:eastAsia="Times New Roman" w:hAnsi="Calibri" w:cs="Calibri"/>
          <w:b/>
          <w:bCs/>
          <w:sz w:val="22"/>
          <w:szCs w:val="22"/>
          <w:lang w:val="en-US"/>
        </w:rPr>
        <w:t>Proposal</w:t>
      </w:r>
      <w:r w:rsidR="00F34DE6">
        <w:rPr>
          <w:rFonts w:ascii="Calibri" w:eastAsia="Times New Roman" w:hAnsi="Calibri" w:cs="Calibri"/>
          <w:b/>
          <w:bCs/>
          <w:sz w:val="22"/>
          <w:szCs w:val="22"/>
          <w:lang w:val="en-US"/>
        </w:rPr>
        <w:t xml:space="preserve"> 1</w:t>
      </w:r>
      <w:r>
        <w:rPr>
          <w:rFonts w:ascii="Calibri" w:eastAsia="Times New Roman" w:hAnsi="Calibri" w:cs="Calibri"/>
          <w:sz w:val="22"/>
          <w:szCs w:val="22"/>
          <w:lang w:val="en-US"/>
        </w:rPr>
        <w:t xml:space="preserve">: RAN3 should </w:t>
      </w:r>
      <w:r w:rsidR="008F2904">
        <w:rPr>
          <w:rFonts w:ascii="Calibri" w:eastAsia="Times New Roman" w:hAnsi="Calibri" w:cs="Calibri"/>
          <w:sz w:val="22"/>
          <w:szCs w:val="22"/>
          <w:lang w:val="en-US"/>
        </w:rPr>
        <w:t xml:space="preserve">discuss whether to consider </w:t>
      </w:r>
      <w:r w:rsidR="000705C6">
        <w:rPr>
          <w:rFonts w:ascii="Calibri" w:eastAsia="Times New Roman" w:hAnsi="Calibri" w:cs="Calibri"/>
          <w:sz w:val="22"/>
          <w:szCs w:val="22"/>
          <w:lang w:val="en-US"/>
        </w:rPr>
        <w:t xml:space="preserve">optimizing the </w:t>
      </w:r>
      <w:r w:rsidR="008F2904" w:rsidRPr="00F406A9">
        <w:rPr>
          <w:rFonts w:ascii="Calibri" w:eastAsia="Times New Roman" w:hAnsi="Calibri" w:cs="Calibri"/>
          <w:b/>
          <w:bCs/>
          <w:sz w:val="22"/>
          <w:szCs w:val="22"/>
          <w:u w:val="single"/>
          <w:lang w:val="en-US"/>
        </w:rPr>
        <w:t>s</w:t>
      </w:r>
      <w:r w:rsidR="002B66EE" w:rsidRPr="00F406A9">
        <w:rPr>
          <w:rFonts w:ascii="Calibri" w:eastAsia="Times New Roman" w:hAnsi="Calibri" w:cs="Calibri"/>
          <w:b/>
          <w:bCs/>
          <w:sz w:val="22"/>
          <w:szCs w:val="22"/>
          <w:u w:val="single"/>
          <w:lang w:val="en-US"/>
        </w:rPr>
        <w:t xml:space="preserve">uccessful </w:t>
      </w:r>
      <w:r w:rsidR="008F2904" w:rsidRPr="00F406A9">
        <w:rPr>
          <w:rFonts w:ascii="Calibri" w:eastAsia="Times New Roman" w:hAnsi="Calibri" w:cs="Calibri"/>
          <w:b/>
          <w:bCs/>
          <w:sz w:val="22"/>
          <w:szCs w:val="22"/>
          <w:u w:val="single"/>
          <w:lang w:val="en-US"/>
        </w:rPr>
        <w:t>handover</w:t>
      </w:r>
      <w:r w:rsidR="008F2904">
        <w:rPr>
          <w:rFonts w:ascii="Calibri" w:eastAsia="Times New Roman" w:hAnsi="Calibri" w:cs="Calibri"/>
          <w:sz w:val="22"/>
          <w:szCs w:val="22"/>
          <w:lang w:val="en-US"/>
        </w:rPr>
        <w:t xml:space="preserve"> scenarios where </w:t>
      </w:r>
      <w:r w:rsidR="002B66EE" w:rsidRPr="00F406A9">
        <w:rPr>
          <w:rFonts w:ascii="Calibri" w:eastAsia="Times New Roman" w:hAnsi="Calibri" w:cs="Calibri"/>
          <w:b/>
          <w:bCs/>
          <w:sz w:val="22"/>
          <w:szCs w:val="22"/>
          <w:u w:val="single"/>
          <w:lang w:val="en-US"/>
        </w:rPr>
        <w:t xml:space="preserve">slice service </w:t>
      </w:r>
      <w:r w:rsidR="008F2904" w:rsidRPr="00F406A9">
        <w:rPr>
          <w:rFonts w:ascii="Calibri" w:eastAsia="Times New Roman" w:hAnsi="Calibri" w:cs="Calibri"/>
          <w:b/>
          <w:bCs/>
          <w:sz w:val="22"/>
          <w:szCs w:val="22"/>
          <w:u w:val="single"/>
          <w:lang w:val="en-US"/>
        </w:rPr>
        <w:t>got interrupted</w:t>
      </w:r>
      <w:r w:rsidR="005C175E">
        <w:rPr>
          <w:rFonts w:ascii="Calibri" w:eastAsia="Times New Roman" w:hAnsi="Calibri" w:cs="Calibri"/>
          <w:sz w:val="22"/>
          <w:szCs w:val="22"/>
          <w:lang w:val="en-US"/>
        </w:rPr>
        <w:t xml:space="preserve"> due to target cell not supporting the slice</w:t>
      </w:r>
      <w:r w:rsidR="00F406A9">
        <w:rPr>
          <w:rFonts w:ascii="Calibri" w:eastAsia="Times New Roman" w:hAnsi="Calibri" w:cs="Calibri"/>
          <w:sz w:val="22"/>
          <w:szCs w:val="22"/>
          <w:lang w:val="en-US"/>
        </w:rPr>
        <w:t>(s)</w:t>
      </w:r>
      <w:r w:rsidR="002E5AD6">
        <w:rPr>
          <w:rFonts w:ascii="Calibri" w:eastAsia="Times New Roman" w:hAnsi="Calibri" w:cs="Calibri"/>
          <w:sz w:val="22"/>
          <w:szCs w:val="22"/>
          <w:lang w:val="en-US"/>
        </w:rPr>
        <w:t xml:space="preserve"> active in the source cell.</w:t>
      </w:r>
    </w:p>
    <w:p w14:paraId="44EC0063" w14:textId="070A932C" w:rsidR="005C175E" w:rsidRDefault="005C175E" w:rsidP="00010428">
      <w:pPr>
        <w:spacing w:after="0"/>
        <w:textAlignment w:val="center"/>
        <w:rPr>
          <w:rFonts w:ascii="Calibri" w:eastAsia="Times New Roman" w:hAnsi="Calibri" w:cs="Calibri"/>
          <w:sz w:val="22"/>
          <w:szCs w:val="22"/>
          <w:lang w:val="en-US"/>
        </w:rPr>
      </w:pPr>
    </w:p>
    <w:p w14:paraId="5D328939" w14:textId="7AF02B58" w:rsidR="00010428" w:rsidRPr="00010428" w:rsidRDefault="00B95924" w:rsidP="00010428">
      <w:pPr>
        <w:spacing w:after="0"/>
        <w:textAlignment w:val="center"/>
        <w:rPr>
          <w:rFonts w:ascii="Calibri" w:eastAsia="Times New Roman" w:hAnsi="Calibri" w:cs="Calibri"/>
          <w:sz w:val="22"/>
          <w:szCs w:val="22"/>
          <w:lang w:val="en-US"/>
        </w:rPr>
      </w:pPr>
      <w:r w:rsidRPr="00B95924">
        <w:rPr>
          <w:rFonts w:ascii="Calibri" w:eastAsia="Times New Roman" w:hAnsi="Calibri" w:cs="Calibri"/>
          <w:b/>
          <w:bCs/>
          <w:sz w:val="22"/>
          <w:szCs w:val="22"/>
          <w:lang w:val="en-US"/>
        </w:rPr>
        <w:t>Proposal 2:</w:t>
      </w:r>
      <w:r>
        <w:rPr>
          <w:rFonts w:ascii="Calibri" w:eastAsia="Times New Roman" w:hAnsi="Calibri" w:cs="Calibri"/>
          <w:sz w:val="22"/>
          <w:szCs w:val="22"/>
          <w:lang w:val="en-US"/>
        </w:rPr>
        <w:t xml:space="preserve"> </w:t>
      </w:r>
      <w:r w:rsidR="00010428" w:rsidRPr="00F34DE6">
        <w:rPr>
          <w:rFonts w:ascii="Calibri" w:eastAsia="Times New Roman" w:hAnsi="Calibri" w:cs="Calibri"/>
          <w:sz w:val="22"/>
          <w:szCs w:val="22"/>
          <w:lang w:val="en-US"/>
        </w:rPr>
        <w:t>RAN3</w:t>
      </w:r>
      <w:r w:rsidR="00010428">
        <w:rPr>
          <w:rFonts w:ascii="Calibri" w:eastAsia="Times New Roman" w:hAnsi="Calibri" w:cs="Calibri"/>
          <w:sz w:val="22"/>
          <w:szCs w:val="22"/>
          <w:lang w:val="en-US"/>
        </w:rPr>
        <w:t xml:space="preserve"> should discuss whether to consider collecting slice related information during </w:t>
      </w:r>
      <w:r w:rsidR="008F2904" w:rsidRPr="002E5AD6">
        <w:rPr>
          <w:rFonts w:ascii="Calibri" w:eastAsia="Times New Roman" w:hAnsi="Calibri" w:cs="Calibri"/>
          <w:b/>
          <w:bCs/>
          <w:sz w:val="22"/>
          <w:szCs w:val="22"/>
          <w:u w:val="single"/>
          <w:lang w:val="en-US"/>
        </w:rPr>
        <w:t>connection failure scenarios for observability purposes</w:t>
      </w:r>
      <w:r w:rsidR="008F2904">
        <w:rPr>
          <w:rFonts w:ascii="Calibri" w:eastAsia="Times New Roman" w:hAnsi="Calibri" w:cs="Calibri"/>
          <w:sz w:val="22"/>
          <w:szCs w:val="22"/>
          <w:lang w:val="en-US"/>
        </w:rPr>
        <w:t>.</w:t>
      </w:r>
    </w:p>
    <w:p w14:paraId="743206B6" w14:textId="23320359" w:rsidR="00C61617" w:rsidRDefault="00C61617" w:rsidP="00C61617">
      <w:pPr>
        <w:pStyle w:val="NormalWeb"/>
        <w:spacing w:before="0" w:beforeAutospacing="0" w:after="0" w:afterAutospacing="0"/>
        <w:rPr>
          <w:rFonts w:ascii="Calibri" w:hAnsi="Calibri" w:cs="Calibri"/>
          <w:sz w:val="22"/>
          <w:szCs w:val="22"/>
        </w:rPr>
      </w:pPr>
    </w:p>
    <w:p w14:paraId="56418BD4" w14:textId="2B85520A" w:rsidR="00B43EE0" w:rsidRPr="00884254" w:rsidRDefault="00B43EE0" w:rsidP="00B43EE0">
      <w:pPr>
        <w:pStyle w:val="ListParagraph"/>
        <w:keepNext/>
        <w:numPr>
          <w:ilvl w:val="1"/>
          <w:numId w:val="2"/>
        </w:numPr>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Immediate MDT enhancements</w:t>
      </w:r>
    </w:p>
    <w:p w14:paraId="0C453651" w14:textId="77777777" w:rsidR="00B43EE0" w:rsidRDefault="00B43EE0" w:rsidP="001C0E6A">
      <w:pPr>
        <w:spacing w:after="0"/>
        <w:rPr>
          <w:rFonts w:ascii="Calibri" w:eastAsia="Times New Roman" w:hAnsi="Calibri" w:cs="Calibri"/>
          <w:sz w:val="22"/>
          <w:szCs w:val="22"/>
          <w:lang w:val="en-US"/>
        </w:rPr>
      </w:pPr>
    </w:p>
    <w:p w14:paraId="79BE4CA4" w14:textId="03937D4B" w:rsidR="00607FFB" w:rsidRDefault="007C396F" w:rsidP="001C0E6A">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Currently </w:t>
      </w:r>
      <w:r w:rsidR="00B43EE0">
        <w:rPr>
          <w:rFonts w:ascii="Calibri" w:eastAsia="Times New Roman" w:hAnsi="Calibri" w:cs="Calibri"/>
          <w:sz w:val="22"/>
          <w:szCs w:val="22"/>
          <w:lang w:val="en-US"/>
        </w:rPr>
        <w:t xml:space="preserve">M1-M9 measurements are supported as part of immediate MDT. It includes both UE side </w:t>
      </w:r>
      <w:r w:rsidR="003702C5">
        <w:rPr>
          <w:rFonts w:ascii="Calibri" w:eastAsia="Times New Roman" w:hAnsi="Calibri" w:cs="Calibri"/>
          <w:sz w:val="22"/>
          <w:szCs w:val="22"/>
          <w:lang w:val="en-US"/>
        </w:rPr>
        <w:t>measurements</w:t>
      </w:r>
      <w:r w:rsidR="00B43EE0">
        <w:rPr>
          <w:rFonts w:ascii="Calibri" w:eastAsia="Times New Roman" w:hAnsi="Calibri" w:cs="Calibri"/>
          <w:sz w:val="22"/>
          <w:szCs w:val="22"/>
          <w:lang w:val="en-US"/>
        </w:rPr>
        <w:t xml:space="preserve"> (</w:t>
      </w:r>
      <w:r w:rsidR="003702C5">
        <w:rPr>
          <w:rFonts w:ascii="Calibri" w:eastAsia="Times New Roman" w:hAnsi="Calibri" w:cs="Calibri"/>
          <w:sz w:val="22"/>
          <w:szCs w:val="22"/>
          <w:lang w:val="en-US"/>
        </w:rPr>
        <w:t>e.g.</w:t>
      </w:r>
      <w:r w:rsidR="00B43EE0">
        <w:rPr>
          <w:rFonts w:ascii="Calibri" w:eastAsia="Times New Roman" w:hAnsi="Calibri" w:cs="Calibri"/>
          <w:sz w:val="22"/>
          <w:szCs w:val="22"/>
          <w:lang w:val="en-US"/>
        </w:rPr>
        <w:t xml:space="preserve">, M1, </w:t>
      </w:r>
      <w:r w:rsidR="00607FFB">
        <w:rPr>
          <w:rFonts w:ascii="Calibri" w:eastAsia="Times New Roman" w:hAnsi="Calibri" w:cs="Calibri"/>
          <w:sz w:val="22"/>
          <w:szCs w:val="22"/>
          <w:lang w:val="en-US"/>
        </w:rPr>
        <w:t>UL PDCP delay (D1) in case of</w:t>
      </w:r>
      <w:r w:rsidR="003702C5">
        <w:rPr>
          <w:rFonts w:ascii="Calibri" w:eastAsia="Times New Roman" w:hAnsi="Calibri" w:cs="Calibri"/>
          <w:sz w:val="22"/>
          <w:szCs w:val="22"/>
          <w:lang w:val="en-US"/>
        </w:rPr>
        <w:t xml:space="preserve"> </w:t>
      </w:r>
      <w:r w:rsidR="00B43EE0">
        <w:rPr>
          <w:rFonts w:ascii="Calibri" w:eastAsia="Times New Roman" w:hAnsi="Calibri" w:cs="Calibri"/>
          <w:sz w:val="22"/>
          <w:szCs w:val="22"/>
          <w:lang w:val="en-US"/>
        </w:rPr>
        <w:t xml:space="preserve">M6) and </w:t>
      </w:r>
      <w:r w:rsidR="003702C5">
        <w:rPr>
          <w:rFonts w:ascii="Calibri" w:eastAsia="Times New Roman" w:hAnsi="Calibri" w:cs="Calibri"/>
          <w:sz w:val="22"/>
          <w:szCs w:val="22"/>
          <w:lang w:val="en-US"/>
        </w:rPr>
        <w:t>NG-RAN</w:t>
      </w:r>
      <w:r w:rsidR="00B43EE0">
        <w:rPr>
          <w:rFonts w:ascii="Calibri" w:eastAsia="Times New Roman" w:hAnsi="Calibri" w:cs="Calibri"/>
          <w:sz w:val="22"/>
          <w:szCs w:val="22"/>
          <w:lang w:val="en-US"/>
        </w:rPr>
        <w:t xml:space="preserve"> side measurements (e.g., </w:t>
      </w:r>
      <w:r w:rsidR="003702C5">
        <w:rPr>
          <w:rFonts w:ascii="Calibri" w:eastAsia="Times New Roman" w:hAnsi="Calibri" w:cs="Calibri"/>
          <w:sz w:val="22"/>
          <w:szCs w:val="22"/>
          <w:lang w:val="en-US"/>
        </w:rPr>
        <w:t xml:space="preserve">M4-M7). </w:t>
      </w:r>
      <w:r w:rsidR="0084552F">
        <w:rPr>
          <w:rFonts w:ascii="Calibri" w:eastAsia="Times New Roman" w:hAnsi="Calibri" w:cs="Calibri"/>
          <w:sz w:val="22"/>
          <w:szCs w:val="22"/>
          <w:lang w:val="en-US"/>
        </w:rPr>
        <w:t xml:space="preserve"> </w:t>
      </w:r>
      <w:r w:rsidR="003702C5">
        <w:rPr>
          <w:rFonts w:ascii="Calibri" w:eastAsia="Times New Roman" w:hAnsi="Calibri" w:cs="Calibri"/>
          <w:sz w:val="22"/>
          <w:szCs w:val="22"/>
          <w:lang w:val="en-US"/>
        </w:rPr>
        <w:t xml:space="preserve">Currently an Area Scope is provided in MDT configuration indicating </w:t>
      </w:r>
      <w:r w:rsidR="00456EA8">
        <w:rPr>
          <w:rFonts w:ascii="Calibri" w:eastAsia="Times New Roman" w:hAnsi="Calibri" w:cs="Calibri"/>
          <w:sz w:val="22"/>
          <w:szCs w:val="22"/>
          <w:lang w:val="en-US"/>
        </w:rPr>
        <w:t xml:space="preserve">the “scope” where MDT is to be collected (e.g., in certain PLMN, cells, TA </w:t>
      </w:r>
      <w:r w:rsidR="00607FFB">
        <w:rPr>
          <w:rFonts w:ascii="Calibri" w:eastAsia="Times New Roman" w:hAnsi="Calibri" w:cs="Calibri"/>
          <w:sz w:val="22"/>
          <w:szCs w:val="22"/>
          <w:lang w:val="en-US"/>
        </w:rPr>
        <w:t>etc.</w:t>
      </w:r>
      <w:r w:rsidR="00456EA8">
        <w:rPr>
          <w:rFonts w:ascii="Calibri" w:eastAsia="Times New Roman" w:hAnsi="Calibri" w:cs="Calibri"/>
          <w:sz w:val="22"/>
          <w:szCs w:val="22"/>
          <w:lang w:val="en-US"/>
        </w:rPr>
        <w:t xml:space="preserve">). </w:t>
      </w:r>
    </w:p>
    <w:p w14:paraId="51827BEC" w14:textId="77777777" w:rsidR="00607FFB" w:rsidRDefault="00607FFB" w:rsidP="001C0E6A">
      <w:pPr>
        <w:spacing w:after="0"/>
        <w:rPr>
          <w:rFonts w:ascii="Calibri" w:eastAsia="Times New Roman" w:hAnsi="Calibri" w:cs="Calibri"/>
          <w:sz w:val="22"/>
          <w:szCs w:val="22"/>
          <w:lang w:val="en-US"/>
        </w:rPr>
      </w:pPr>
    </w:p>
    <w:p w14:paraId="56307411" w14:textId="1152E79B" w:rsidR="0094214C" w:rsidRPr="00A14689" w:rsidRDefault="00607FFB" w:rsidP="001C0E6A">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In the last meeting, there were proposals to </w:t>
      </w:r>
      <w:r w:rsidR="00A14689">
        <w:rPr>
          <w:rFonts w:ascii="Calibri" w:eastAsia="Times New Roman" w:hAnsi="Calibri" w:cs="Calibri"/>
          <w:sz w:val="22"/>
          <w:szCs w:val="22"/>
          <w:lang w:val="en-US"/>
        </w:rPr>
        <w:t>collect slice-specific immediate</w:t>
      </w:r>
      <w:r w:rsidR="00CB307C">
        <w:rPr>
          <w:rFonts w:ascii="Calibri" w:eastAsia="Times New Roman" w:hAnsi="Calibri" w:cs="Calibri"/>
          <w:sz w:val="22"/>
          <w:szCs w:val="22"/>
          <w:lang w:val="en-US"/>
        </w:rPr>
        <w:t xml:space="preserve"> MDT measurements </w:t>
      </w:r>
      <w:r w:rsidR="00A14689">
        <w:rPr>
          <w:rFonts w:ascii="Calibri" w:eastAsia="Times New Roman" w:hAnsi="Calibri" w:cs="Calibri"/>
          <w:sz w:val="22"/>
          <w:szCs w:val="22"/>
          <w:lang w:val="en-US"/>
        </w:rPr>
        <w:t>for observability purposes.</w:t>
      </w:r>
      <w:r w:rsidR="0084552F">
        <w:rPr>
          <w:rFonts w:ascii="Calibri" w:eastAsia="Times New Roman" w:hAnsi="Calibri" w:cs="Calibri"/>
          <w:sz w:val="22"/>
          <w:szCs w:val="22"/>
          <w:lang w:val="en-US"/>
        </w:rPr>
        <w:t xml:space="preserve"> </w:t>
      </w:r>
      <w:r w:rsidR="00A14689" w:rsidRPr="00A14689">
        <w:rPr>
          <w:rFonts w:ascii="Calibri" w:eastAsia="Times New Roman" w:hAnsi="Calibri" w:cs="Calibri"/>
          <w:sz w:val="22"/>
          <w:szCs w:val="22"/>
          <w:lang w:val="en-US"/>
        </w:rPr>
        <w:t xml:space="preserve">But we noticed from 28.552 </w:t>
      </w:r>
      <w:r w:rsidR="0084552F">
        <w:rPr>
          <w:rFonts w:ascii="Calibri" w:eastAsia="Times New Roman" w:hAnsi="Calibri" w:cs="Calibri"/>
          <w:sz w:val="22"/>
          <w:szCs w:val="22"/>
          <w:lang w:val="en-US"/>
        </w:rPr>
        <w:t xml:space="preserve">(as shown below) </w:t>
      </w:r>
      <w:r w:rsidR="00A14689" w:rsidRPr="00A14689">
        <w:rPr>
          <w:rFonts w:ascii="Calibri" w:eastAsia="Times New Roman" w:hAnsi="Calibri" w:cs="Calibri"/>
          <w:sz w:val="22"/>
          <w:szCs w:val="22"/>
          <w:lang w:val="en-US"/>
        </w:rPr>
        <w:t>that SA5 already supports</w:t>
      </w:r>
      <w:r w:rsidR="00A14689">
        <w:rPr>
          <w:rFonts w:ascii="Calibri" w:eastAsia="Times New Roman" w:hAnsi="Calibri" w:cs="Calibri"/>
          <w:sz w:val="22"/>
          <w:szCs w:val="22"/>
          <w:lang w:val="en-US"/>
        </w:rPr>
        <w:t xml:space="preserve"> per S-NSSAI measur</w:t>
      </w:r>
      <w:r w:rsidR="00ED1F3D">
        <w:rPr>
          <w:rFonts w:ascii="Calibri" w:eastAsia="Times New Roman" w:hAnsi="Calibri" w:cs="Calibri"/>
          <w:sz w:val="22"/>
          <w:szCs w:val="22"/>
          <w:lang w:val="en-US"/>
        </w:rPr>
        <w:t xml:space="preserve">ements for DL/UL delay, DL/UL throughput etc. </w:t>
      </w:r>
      <w:r w:rsidR="0084552F">
        <w:rPr>
          <w:rFonts w:ascii="Calibri" w:eastAsia="Times New Roman" w:hAnsi="Calibri" w:cs="Calibri"/>
          <w:sz w:val="22"/>
          <w:szCs w:val="22"/>
          <w:lang w:val="en-US"/>
        </w:rPr>
        <w:t>So,</w:t>
      </w:r>
      <w:r w:rsidR="00ED1F3D">
        <w:rPr>
          <w:rFonts w:ascii="Calibri" w:eastAsia="Times New Roman" w:hAnsi="Calibri" w:cs="Calibri"/>
          <w:sz w:val="22"/>
          <w:szCs w:val="22"/>
          <w:lang w:val="en-US"/>
        </w:rPr>
        <w:t xml:space="preserve"> we are not sure whether any</w:t>
      </w:r>
      <w:r w:rsidR="0084552F">
        <w:rPr>
          <w:rFonts w:ascii="Calibri" w:eastAsia="Times New Roman" w:hAnsi="Calibri" w:cs="Calibri"/>
          <w:sz w:val="22"/>
          <w:szCs w:val="22"/>
          <w:lang w:val="en-US"/>
        </w:rPr>
        <w:t xml:space="preserve"> further</w:t>
      </w:r>
      <w:r w:rsidR="00ED1F3D">
        <w:rPr>
          <w:rFonts w:ascii="Calibri" w:eastAsia="Times New Roman" w:hAnsi="Calibri" w:cs="Calibri"/>
          <w:sz w:val="22"/>
          <w:szCs w:val="22"/>
          <w:lang w:val="en-US"/>
        </w:rPr>
        <w:t xml:space="preserve"> enhancements are even needed </w:t>
      </w:r>
      <w:r w:rsidR="0084552F">
        <w:rPr>
          <w:rFonts w:ascii="Calibri" w:eastAsia="Times New Roman" w:hAnsi="Calibri" w:cs="Calibri"/>
          <w:sz w:val="22"/>
          <w:szCs w:val="22"/>
          <w:lang w:val="en-US"/>
        </w:rPr>
        <w:t>to collect</w:t>
      </w:r>
      <w:r w:rsidR="00ED1F3D">
        <w:rPr>
          <w:rFonts w:ascii="Calibri" w:eastAsia="Times New Roman" w:hAnsi="Calibri" w:cs="Calibri"/>
          <w:sz w:val="22"/>
          <w:szCs w:val="22"/>
          <w:lang w:val="en-US"/>
        </w:rPr>
        <w:t xml:space="preserve"> </w:t>
      </w:r>
      <w:r w:rsidR="0084552F">
        <w:rPr>
          <w:rFonts w:ascii="Calibri" w:eastAsia="Times New Roman" w:hAnsi="Calibri" w:cs="Calibri"/>
          <w:sz w:val="22"/>
          <w:szCs w:val="22"/>
          <w:lang w:val="en-US"/>
        </w:rPr>
        <w:t>immediate MDT measurements per S-NSSAI.</w:t>
      </w:r>
    </w:p>
    <w:p w14:paraId="68282E85" w14:textId="77777777" w:rsidR="00A14689" w:rsidRDefault="00A14689" w:rsidP="001C0E6A">
      <w:pPr>
        <w:spacing w:after="0"/>
        <w:rPr>
          <w:rFonts w:ascii="Calibri" w:eastAsia="Times New Roman" w:hAnsi="Calibri" w:cs="Calibri"/>
          <w:b/>
          <w:bCs/>
          <w:sz w:val="22"/>
          <w:szCs w:val="22"/>
          <w:lang w:val="en-US"/>
        </w:rPr>
      </w:pPr>
    </w:p>
    <w:p w14:paraId="3B1DE070" w14:textId="77777777" w:rsidR="003F0742" w:rsidRPr="00986130" w:rsidRDefault="003F0742" w:rsidP="00DD111E">
      <w:pPr>
        <w:ind w:left="720"/>
        <w:rPr>
          <w:rFonts w:asciiTheme="minorHAnsi" w:hAnsiTheme="minorHAnsi" w:cstheme="minorHAnsi"/>
          <w:b/>
          <w:bCs/>
          <w:sz w:val="22"/>
          <w:szCs w:val="22"/>
          <w:u w:val="single"/>
        </w:rPr>
      </w:pPr>
      <w:bookmarkStart w:id="0" w:name="_Toc20132210"/>
      <w:bookmarkStart w:id="1" w:name="_Toc27473245"/>
      <w:bookmarkStart w:id="2" w:name="_Toc35955899"/>
      <w:bookmarkStart w:id="3" w:name="_Toc44491863"/>
      <w:bookmarkStart w:id="4" w:name="_Toc51689790"/>
      <w:bookmarkStart w:id="5" w:name="_Toc51750464"/>
      <w:bookmarkStart w:id="6" w:name="_Toc51774724"/>
      <w:bookmarkStart w:id="7" w:name="_Toc51775338"/>
      <w:bookmarkStart w:id="8" w:name="_Toc51775954"/>
      <w:bookmarkStart w:id="9" w:name="_Toc58515337"/>
      <w:bookmarkStart w:id="10" w:name="_Toc163037788"/>
      <w:r w:rsidRPr="00986130">
        <w:rPr>
          <w:rFonts w:asciiTheme="minorHAnsi" w:hAnsiTheme="minorHAnsi" w:cstheme="minorHAnsi"/>
          <w:b/>
          <w:bCs/>
          <w:sz w:val="22"/>
          <w:szCs w:val="22"/>
          <w:u w:val="single"/>
        </w:rPr>
        <w:t>5.1.1.1.1</w:t>
      </w:r>
      <w:r w:rsidRPr="00986130">
        <w:rPr>
          <w:rFonts w:asciiTheme="minorHAnsi" w:hAnsiTheme="minorHAnsi" w:cstheme="minorHAnsi"/>
          <w:b/>
          <w:bCs/>
          <w:sz w:val="22"/>
          <w:szCs w:val="22"/>
          <w:u w:val="single"/>
        </w:rPr>
        <w:tab/>
      </w:r>
      <w:r w:rsidRPr="00986130">
        <w:rPr>
          <w:rFonts w:asciiTheme="minorHAnsi" w:hAnsiTheme="minorHAnsi" w:cstheme="minorHAnsi"/>
          <w:b/>
          <w:bCs/>
          <w:sz w:val="22"/>
          <w:szCs w:val="22"/>
          <w:u w:val="single"/>
          <w:lang w:eastAsia="zh-CN"/>
        </w:rPr>
        <w:t>Average</w:t>
      </w:r>
      <w:r w:rsidRPr="00986130">
        <w:rPr>
          <w:rFonts w:asciiTheme="minorHAnsi" w:hAnsiTheme="minorHAnsi" w:cstheme="minorHAnsi"/>
          <w:b/>
          <w:bCs/>
          <w:sz w:val="22"/>
          <w:szCs w:val="22"/>
          <w:u w:val="single"/>
        </w:rPr>
        <w:t xml:space="preserve"> delay DL air-interface</w:t>
      </w:r>
      <w:bookmarkEnd w:id="0"/>
      <w:bookmarkEnd w:id="1"/>
      <w:bookmarkEnd w:id="2"/>
      <w:bookmarkEnd w:id="3"/>
      <w:bookmarkEnd w:id="4"/>
      <w:bookmarkEnd w:id="5"/>
      <w:bookmarkEnd w:id="6"/>
      <w:bookmarkEnd w:id="7"/>
      <w:bookmarkEnd w:id="8"/>
      <w:bookmarkEnd w:id="9"/>
      <w:bookmarkEnd w:id="10"/>
    </w:p>
    <w:p w14:paraId="0437EBD4" w14:textId="5868C4E7" w:rsidR="003F0742" w:rsidRPr="00986130" w:rsidRDefault="003F0742" w:rsidP="00DD111E">
      <w:pPr>
        <w:ind w:left="720"/>
        <w:rPr>
          <w:rFonts w:asciiTheme="minorHAnsi" w:hAnsiTheme="minorHAnsi" w:cstheme="minorHAnsi"/>
          <w:sz w:val="22"/>
          <w:szCs w:val="22"/>
        </w:rPr>
      </w:pPr>
      <w:r w:rsidRPr="00986130">
        <w:rPr>
          <w:rFonts w:asciiTheme="minorHAnsi" w:hAnsiTheme="minorHAnsi" w:cstheme="minorHAnsi"/>
          <w:sz w:val="22"/>
          <w:szCs w:val="22"/>
        </w:rPr>
        <w:t>a)</w:t>
      </w:r>
      <w:r w:rsidR="00986130" w:rsidRPr="00986130">
        <w:rPr>
          <w:rFonts w:asciiTheme="minorHAnsi" w:hAnsiTheme="minorHAnsi" w:cstheme="minorHAnsi"/>
          <w:sz w:val="22"/>
          <w:szCs w:val="22"/>
        </w:rPr>
        <w:t xml:space="preserve"> </w:t>
      </w:r>
      <w:r w:rsidRPr="00986130">
        <w:rPr>
          <w:rFonts w:asciiTheme="minorHAnsi" w:hAnsiTheme="minorHAnsi" w:cstheme="minorHAnsi"/>
          <w:sz w:val="22"/>
          <w:szCs w:val="22"/>
        </w:rPr>
        <w:t xml:space="preserve">This measurement provides the average (arithmetic mean) time it takes for packet transmission over the air-interface in the downlink direction. The measurement is calculated per PLMN ID and per QoS level (mapped 5QI or QCI in NR option 3) and </w:t>
      </w:r>
      <w:r w:rsidRPr="00DD111E">
        <w:rPr>
          <w:rFonts w:asciiTheme="minorHAnsi" w:hAnsiTheme="minorHAnsi" w:cstheme="minorHAnsi"/>
          <w:sz w:val="22"/>
          <w:szCs w:val="22"/>
          <w:highlight w:val="yellow"/>
        </w:rPr>
        <w:t>per supported S-NSSAI.</w:t>
      </w:r>
    </w:p>
    <w:p w14:paraId="00DAFAA4" w14:textId="6E566264" w:rsidR="007E5676" w:rsidRPr="00986130" w:rsidRDefault="007E5676" w:rsidP="00DD111E">
      <w:pPr>
        <w:ind w:left="720"/>
        <w:rPr>
          <w:rFonts w:asciiTheme="minorHAnsi" w:hAnsiTheme="minorHAnsi" w:cstheme="minorHAnsi"/>
          <w:b/>
          <w:bCs/>
          <w:sz w:val="22"/>
          <w:szCs w:val="22"/>
          <w:u w:val="single"/>
        </w:rPr>
      </w:pPr>
      <w:bookmarkStart w:id="11" w:name="_Toc35955901"/>
      <w:bookmarkStart w:id="12" w:name="_Toc44491865"/>
      <w:bookmarkStart w:id="13" w:name="_Toc51689792"/>
      <w:bookmarkStart w:id="14" w:name="_Toc51750466"/>
      <w:bookmarkStart w:id="15" w:name="_Toc51774726"/>
      <w:bookmarkStart w:id="16" w:name="_Toc51775340"/>
      <w:bookmarkStart w:id="17" w:name="_Toc51775956"/>
      <w:bookmarkStart w:id="18" w:name="_Toc58515339"/>
      <w:bookmarkStart w:id="19" w:name="_Toc163037790"/>
      <w:r w:rsidRPr="00986130">
        <w:rPr>
          <w:rFonts w:asciiTheme="minorHAnsi" w:hAnsiTheme="minorHAnsi" w:cstheme="minorHAnsi"/>
          <w:b/>
          <w:bCs/>
          <w:sz w:val="22"/>
          <w:szCs w:val="22"/>
          <w:u w:val="single"/>
        </w:rPr>
        <w:t>5.1.1.1.3</w:t>
      </w:r>
      <w:r w:rsidRPr="00986130">
        <w:rPr>
          <w:rFonts w:asciiTheme="minorHAnsi" w:hAnsiTheme="minorHAnsi" w:cstheme="minorHAnsi"/>
          <w:b/>
          <w:bCs/>
          <w:sz w:val="22"/>
          <w:szCs w:val="22"/>
          <w:u w:val="single"/>
        </w:rPr>
        <w:tab/>
        <w:t>Average delay UL on over-the-air interface</w:t>
      </w:r>
      <w:bookmarkEnd w:id="11"/>
      <w:bookmarkEnd w:id="12"/>
      <w:bookmarkEnd w:id="13"/>
      <w:bookmarkEnd w:id="14"/>
      <w:bookmarkEnd w:id="15"/>
      <w:bookmarkEnd w:id="16"/>
      <w:bookmarkEnd w:id="17"/>
      <w:bookmarkEnd w:id="18"/>
      <w:bookmarkEnd w:id="19"/>
    </w:p>
    <w:p w14:paraId="6BCE106F" w14:textId="5077BA76" w:rsidR="007E5676" w:rsidRPr="00986130" w:rsidRDefault="007E5676" w:rsidP="00DD111E">
      <w:pPr>
        <w:ind w:left="720"/>
        <w:rPr>
          <w:rFonts w:asciiTheme="minorHAnsi" w:hAnsiTheme="minorHAnsi" w:cstheme="minorHAnsi"/>
          <w:sz w:val="22"/>
          <w:szCs w:val="22"/>
        </w:rPr>
      </w:pPr>
      <w:r w:rsidRPr="00986130">
        <w:rPr>
          <w:rFonts w:asciiTheme="minorHAnsi" w:hAnsiTheme="minorHAnsi" w:cstheme="minorHAnsi"/>
          <w:sz w:val="22"/>
          <w:szCs w:val="22"/>
        </w:rPr>
        <w:t>a)</w:t>
      </w:r>
      <w:r w:rsidR="00986130" w:rsidRPr="00986130">
        <w:rPr>
          <w:rFonts w:asciiTheme="minorHAnsi" w:hAnsiTheme="minorHAnsi" w:cstheme="minorHAnsi"/>
          <w:sz w:val="22"/>
          <w:szCs w:val="22"/>
        </w:rPr>
        <w:t xml:space="preserve"> </w:t>
      </w:r>
      <w:r w:rsidRPr="00986130">
        <w:rPr>
          <w:rFonts w:asciiTheme="minorHAnsi" w:hAnsiTheme="minorHAnsi" w:cstheme="minorHAnsi"/>
          <w:sz w:val="22"/>
          <w:szCs w:val="22"/>
        </w:rPr>
        <w:t xml:space="preserve">This measurement provides the average (arithmetic mean) over-the-air packet delay on the uplink. The measurement is calculated per PLMN ID and per QoS level (mapped 5QI or QCI in NR option 3) and </w:t>
      </w:r>
      <w:r w:rsidRPr="00DD111E">
        <w:rPr>
          <w:rFonts w:asciiTheme="minorHAnsi" w:hAnsiTheme="minorHAnsi" w:cstheme="minorHAnsi"/>
          <w:sz w:val="22"/>
          <w:szCs w:val="22"/>
          <w:highlight w:val="yellow"/>
        </w:rPr>
        <w:t>per supported S-NSSAI.</w:t>
      </w:r>
    </w:p>
    <w:p w14:paraId="4E5568DE" w14:textId="1DCCB0BF" w:rsidR="00433F9E" w:rsidRPr="00986130" w:rsidRDefault="00433F9E" w:rsidP="00DD111E">
      <w:pPr>
        <w:ind w:left="720"/>
        <w:rPr>
          <w:rFonts w:asciiTheme="minorHAnsi" w:hAnsiTheme="minorHAnsi" w:cstheme="minorHAnsi"/>
          <w:b/>
          <w:bCs/>
          <w:sz w:val="22"/>
          <w:szCs w:val="22"/>
          <w:u w:val="single"/>
        </w:rPr>
      </w:pPr>
      <w:bookmarkStart w:id="20" w:name="_Toc20132222"/>
      <w:bookmarkStart w:id="21" w:name="_Toc27473257"/>
      <w:bookmarkStart w:id="22" w:name="_Toc35955912"/>
      <w:bookmarkStart w:id="23" w:name="_Toc44491883"/>
      <w:bookmarkStart w:id="24" w:name="_Toc51689810"/>
      <w:bookmarkStart w:id="25" w:name="_Toc51750484"/>
      <w:bookmarkStart w:id="26" w:name="_Toc51774744"/>
      <w:bookmarkStart w:id="27" w:name="_Toc51775358"/>
      <w:bookmarkStart w:id="28" w:name="_Toc51775974"/>
      <w:bookmarkStart w:id="29" w:name="_Toc58515357"/>
      <w:bookmarkStart w:id="30" w:name="_Toc163037817"/>
      <w:r w:rsidRPr="00986130">
        <w:rPr>
          <w:rFonts w:asciiTheme="minorHAnsi" w:hAnsiTheme="minorHAnsi" w:cstheme="minorHAnsi"/>
          <w:b/>
          <w:bCs/>
          <w:sz w:val="22"/>
          <w:szCs w:val="22"/>
          <w:u w:val="single"/>
        </w:rPr>
        <w:t>5.1.1.3.1</w:t>
      </w:r>
      <w:r w:rsidRPr="00986130">
        <w:rPr>
          <w:rFonts w:asciiTheme="minorHAnsi" w:hAnsiTheme="minorHAnsi" w:cstheme="minorHAnsi"/>
          <w:b/>
          <w:bCs/>
          <w:sz w:val="22"/>
          <w:szCs w:val="22"/>
          <w:u w:val="single"/>
        </w:rPr>
        <w:tab/>
      </w:r>
      <w:r w:rsidRPr="00986130">
        <w:rPr>
          <w:rFonts w:asciiTheme="minorHAnsi" w:hAnsiTheme="minorHAnsi" w:cstheme="minorHAnsi"/>
          <w:b/>
          <w:bCs/>
          <w:sz w:val="22"/>
          <w:szCs w:val="22"/>
          <w:u w:val="single"/>
          <w:lang w:eastAsia="zh-CN"/>
        </w:rPr>
        <w:t>Average</w:t>
      </w:r>
      <w:r w:rsidRPr="00986130">
        <w:rPr>
          <w:rFonts w:asciiTheme="minorHAnsi" w:hAnsiTheme="minorHAnsi" w:cstheme="minorHAnsi"/>
          <w:b/>
          <w:bCs/>
          <w:sz w:val="22"/>
          <w:szCs w:val="22"/>
          <w:u w:val="single"/>
        </w:rPr>
        <w:t xml:space="preserve"> DL UE throughput in gNB</w:t>
      </w:r>
      <w:bookmarkEnd w:id="20"/>
      <w:bookmarkEnd w:id="21"/>
      <w:bookmarkEnd w:id="22"/>
      <w:bookmarkEnd w:id="23"/>
      <w:bookmarkEnd w:id="24"/>
      <w:bookmarkEnd w:id="25"/>
      <w:bookmarkEnd w:id="26"/>
      <w:bookmarkEnd w:id="27"/>
      <w:bookmarkEnd w:id="28"/>
      <w:bookmarkEnd w:id="29"/>
      <w:bookmarkEnd w:id="30"/>
    </w:p>
    <w:p w14:paraId="501D0C8D" w14:textId="5782AEB6" w:rsidR="007E5676" w:rsidRPr="00986130" w:rsidRDefault="00433F9E" w:rsidP="00DD111E">
      <w:pPr>
        <w:ind w:left="720"/>
        <w:rPr>
          <w:rFonts w:asciiTheme="minorHAnsi" w:hAnsiTheme="minorHAnsi" w:cstheme="minorHAnsi"/>
          <w:sz w:val="22"/>
          <w:szCs w:val="22"/>
        </w:rPr>
      </w:pPr>
      <w:r w:rsidRPr="00986130">
        <w:rPr>
          <w:rFonts w:asciiTheme="minorHAnsi" w:hAnsiTheme="minorHAnsi" w:cstheme="minorHAnsi"/>
          <w:sz w:val="22"/>
          <w:szCs w:val="22"/>
        </w:rPr>
        <w:t>a)</w:t>
      </w:r>
      <w:r w:rsidR="00986130" w:rsidRPr="00986130">
        <w:rPr>
          <w:rFonts w:asciiTheme="minorHAnsi" w:hAnsiTheme="minorHAnsi" w:cstheme="minorHAnsi"/>
          <w:sz w:val="22"/>
          <w:szCs w:val="22"/>
        </w:rPr>
        <w:t xml:space="preserve"> </w:t>
      </w:r>
      <w:r w:rsidRPr="00986130">
        <w:rPr>
          <w:rFonts w:asciiTheme="minorHAnsi" w:hAnsiTheme="minorHAnsi" w:cstheme="minorHAnsi"/>
          <w:sz w:val="22"/>
          <w:szCs w:val="22"/>
        </w:rPr>
        <w:t xml:space="preserve">This measurement provides the average </w:t>
      </w:r>
      <w:r w:rsidRPr="00986130">
        <w:rPr>
          <w:rFonts w:asciiTheme="minorHAnsi" w:hAnsiTheme="minorHAnsi" w:cstheme="minorHAnsi"/>
          <w:sz w:val="22"/>
          <w:szCs w:val="22"/>
          <w:lang w:eastAsia="zh-CN"/>
        </w:rPr>
        <w:t xml:space="preserve">UE throughput in downlink. </w:t>
      </w:r>
      <w:r w:rsidRPr="00986130">
        <w:rPr>
          <w:rFonts w:asciiTheme="minorHAnsi" w:hAnsiTheme="minorHAnsi" w:cstheme="minorHAnsi"/>
          <w:sz w:val="22"/>
          <w:szCs w:val="22"/>
        </w:rPr>
        <w:t xml:space="preserve">This measurement is intended for data bursts that are large enough to require transmissions to be split across multiple slots. The UE data volume refers to the total volume scheduled for each UE regardless if </w:t>
      </w:r>
      <w:r w:rsidRPr="00986130">
        <w:rPr>
          <w:rFonts w:asciiTheme="minorHAnsi" w:hAnsiTheme="minorHAnsi" w:cstheme="minorHAnsi"/>
          <w:sz w:val="22"/>
          <w:szCs w:val="22"/>
        </w:rPr>
        <w:lastRenderedPageBreak/>
        <w:t xml:space="preserve">using only primary- or also supplemental aggregated carriers. The measurement is optionally split into subcounters per QoS level (mapped 5QI or QCI in NR option 3) and </w:t>
      </w:r>
      <w:r w:rsidRPr="00DD111E">
        <w:rPr>
          <w:rFonts w:asciiTheme="minorHAnsi" w:hAnsiTheme="minorHAnsi" w:cstheme="minorHAnsi"/>
          <w:sz w:val="22"/>
          <w:szCs w:val="22"/>
        </w:rPr>
        <w:t xml:space="preserve">subcounters </w:t>
      </w:r>
      <w:r w:rsidRPr="00DD111E">
        <w:rPr>
          <w:rFonts w:asciiTheme="minorHAnsi" w:hAnsiTheme="minorHAnsi" w:cstheme="minorHAnsi"/>
          <w:sz w:val="22"/>
          <w:szCs w:val="22"/>
          <w:highlight w:val="yellow"/>
        </w:rPr>
        <w:t>per supported S-NSSAI</w:t>
      </w:r>
      <w:r w:rsidRPr="00986130">
        <w:rPr>
          <w:rFonts w:asciiTheme="minorHAnsi" w:hAnsiTheme="minorHAnsi" w:cstheme="minorHAnsi"/>
          <w:sz w:val="22"/>
          <w:szCs w:val="22"/>
        </w:rPr>
        <w:t>, and subcounters per PLMN ID, and subcounters per BWP</w:t>
      </w:r>
      <w:r w:rsidR="00DD111E">
        <w:rPr>
          <w:rFonts w:asciiTheme="minorHAnsi" w:hAnsiTheme="minorHAnsi" w:cstheme="minorHAnsi"/>
          <w:sz w:val="22"/>
          <w:szCs w:val="22"/>
        </w:rPr>
        <w:t>.</w:t>
      </w:r>
    </w:p>
    <w:p w14:paraId="7F50C449" w14:textId="77777777" w:rsidR="00986130" w:rsidRPr="00986130" w:rsidRDefault="00986130" w:rsidP="00DD111E">
      <w:pPr>
        <w:ind w:left="720"/>
        <w:rPr>
          <w:rFonts w:asciiTheme="minorHAnsi" w:hAnsiTheme="minorHAnsi" w:cstheme="minorHAnsi"/>
          <w:b/>
          <w:bCs/>
          <w:sz w:val="22"/>
          <w:szCs w:val="22"/>
          <w:u w:val="single"/>
        </w:rPr>
      </w:pPr>
      <w:bookmarkStart w:id="31" w:name="_Toc20132224"/>
      <w:bookmarkStart w:id="32" w:name="_Toc27473259"/>
      <w:bookmarkStart w:id="33" w:name="_Toc35955914"/>
      <w:bookmarkStart w:id="34" w:name="_Toc44491885"/>
      <w:bookmarkStart w:id="35" w:name="_Toc51689812"/>
      <w:bookmarkStart w:id="36" w:name="_Toc51750486"/>
      <w:bookmarkStart w:id="37" w:name="_Toc51774746"/>
      <w:bookmarkStart w:id="38" w:name="_Toc51775360"/>
      <w:bookmarkStart w:id="39" w:name="_Toc51775976"/>
      <w:bookmarkStart w:id="40" w:name="_Toc58515359"/>
      <w:bookmarkStart w:id="41" w:name="_Toc163037819"/>
      <w:r w:rsidRPr="00986130">
        <w:rPr>
          <w:rFonts w:asciiTheme="minorHAnsi" w:hAnsiTheme="minorHAnsi" w:cstheme="minorHAnsi"/>
          <w:b/>
          <w:bCs/>
          <w:sz w:val="22"/>
          <w:szCs w:val="22"/>
          <w:u w:val="single"/>
        </w:rPr>
        <w:t>5.1.1.3.3</w:t>
      </w:r>
      <w:r w:rsidRPr="00986130">
        <w:rPr>
          <w:rFonts w:asciiTheme="minorHAnsi" w:hAnsiTheme="minorHAnsi" w:cstheme="minorHAnsi"/>
          <w:b/>
          <w:bCs/>
          <w:sz w:val="22"/>
          <w:szCs w:val="22"/>
          <w:u w:val="single"/>
        </w:rPr>
        <w:tab/>
      </w:r>
      <w:r w:rsidRPr="00986130">
        <w:rPr>
          <w:rFonts w:asciiTheme="minorHAnsi" w:hAnsiTheme="minorHAnsi" w:cstheme="minorHAnsi"/>
          <w:b/>
          <w:bCs/>
          <w:sz w:val="22"/>
          <w:szCs w:val="22"/>
          <w:u w:val="single"/>
          <w:lang w:eastAsia="zh-CN"/>
        </w:rPr>
        <w:t>Average</w:t>
      </w:r>
      <w:r w:rsidRPr="00986130">
        <w:rPr>
          <w:rFonts w:asciiTheme="minorHAnsi" w:hAnsiTheme="minorHAnsi" w:cstheme="minorHAnsi"/>
          <w:b/>
          <w:bCs/>
          <w:sz w:val="22"/>
          <w:szCs w:val="22"/>
          <w:u w:val="single"/>
        </w:rPr>
        <w:t xml:space="preserve"> UL UE throughput in gNB</w:t>
      </w:r>
      <w:bookmarkEnd w:id="31"/>
      <w:bookmarkEnd w:id="32"/>
      <w:bookmarkEnd w:id="33"/>
      <w:bookmarkEnd w:id="34"/>
      <w:bookmarkEnd w:id="35"/>
      <w:bookmarkEnd w:id="36"/>
      <w:bookmarkEnd w:id="37"/>
      <w:bookmarkEnd w:id="38"/>
      <w:bookmarkEnd w:id="39"/>
      <w:bookmarkEnd w:id="40"/>
      <w:bookmarkEnd w:id="41"/>
    </w:p>
    <w:p w14:paraId="2CC13659" w14:textId="5746F06F" w:rsidR="00433F9E" w:rsidRPr="00986130" w:rsidRDefault="00986130" w:rsidP="00DD111E">
      <w:pPr>
        <w:ind w:left="720"/>
        <w:rPr>
          <w:rFonts w:asciiTheme="minorHAnsi" w:eastAsia="Times New Roman" w:hAnsiTheme="minorHAnsi" w:cstheme="minorHAnsi"/>
          <w:b/>
          <w:bCs/>
          <w:sz w:val="24"/>
          <w:szCs w:val="24"/>
          <w:lang w:val="en-US"/>
        </w:rPr>
      </w:pPr>
      <w:r w:rsidRPr="00986130">
        <w:rPr>
          <w:rFonts w:asciiTheme="minorHAnsi" w:hAnsiTheme="minorHAnsi" w:cstheme="minorHAnsi"/>
          <w:sz w:val="22"/>
          <w:szCs w:val="22"/>
        </w:rPr>
        <w:t xml:space="preserve">a) This measurement provides the average </w:t>
      </w:r>
      <w:r w:rsidRPr="00986130">
        <w:rPr>
          <w:rFonts w:asciiTheme="minorHAnsi" w:hAnsiTheme="minorHAnsi" w:cstheme="minorHAnsi"/>
          <w:sz w:val="22"/>
          <w:szCs w:val="22"/>
          <w:lang w:eastAsia="zh-CN"/>
        </w:rPr>
        <w:t xml:space="preserve">UE throughput in uplink. </w:t>
      </w:r>
      <w:r w:rsidRPr="00986130">
        <w:rPr>
          <w:rFonts w:asciiTheme="minorHAnsi" w:hAnsiTheme="minorHAnsi" w:cstheme="minorHAnsi"/>
          <w:sz w:val="22"/>
          <w:szCs w:val="22"/>
        </w:rPr>
        <w:t xml:space="preserve">This measurement is intended for data bursts that are large enough to require transmissions to be split across multiple slots. The UE data volume refers to the total volume scheduled for each UE regardless if using only primary- or also supplemental aggregated carriers. The measurement is optionally split into subcounters per QoS level (mapped 5QI or QCI in NR option 3) and subcounters </w:t>
      </w:r>
      <w:r w:rsidRPr="00DD111E">
        <w:rPr>
          <w:rFonts w:asciiTheme="minorHAnsi" w:hAnsiTheme="minorHAnsi" w:cstheme="minorHAnsi"/>
          <w:sz w:val="22"/>
          <w:szCs w:val="22"/>
          <w:highlight w:val="yellow"/>
        </w:rPr>
        <w:t>per supported S-NSSAI</w:t>
      </w:r>
      <w:r w:rsidRPr="00986130">
        <w:rPr>
          <w:rFonts w:asciiTheme="minorHAnsi" w:hAnsiTheme="minorHAnsi" w:cstheme="minorHAnsi"/>
          <w:sz w:val="22"/>
          <w:szCs w:val="22"/>
        </w:rPr>
        <w:t>, and subcounters per PLMN ID, and subcounters per BWP</w:t>
      </w:r>
      <w:r w:rsidR="00DD111E">
        <w:rPr>
          <w:rFonts w:asciiTheme="minorHAnsi" w:hAnsiTheme="minorHAnsi" w:cstheme="minorHAnsi"/>
          <w:sz w:val="22"/>
          <w:szCs w:val="22"/>
        </w:rPr>
        <w:t>.</w:t>
      </w:r>
    </w:p>
    <w:p w14:paraId="6F0E10C2" w14:textId="77777777" w:rsidR="003F0742" w:rsidRDefault="003F0742" w:rsidP="001C0E6A">
      <w:pPr>
        <w:spacing w:after="0"/>
        <w:rPr>
          <w:rFonts w:ascii="Calibri" w:eastAsia="Times New Roman" w:hAnsi="Calibri" w:cs="Calibri"/>
          <w:b/>
          <w:bCs/>
          <w:sz w:val="22"/>
          <w:szCs w:val="22"/>
          <w:lang w:val="en-US"/>
        </w:rPr>
      </w:pPr>
    </w:p>
    <w:p w14:paraId="394F9D7B" w14:textId="05226EBF" w:rsidR="003F0742" w:rsidRPr="0084552F" w:rsidRDefault="00DD111E" w:rsidP="001C0E6A">
      <w:pPr>
        <w:spacing w:after="0"/>
        <w:rPr>
          <w:rFonts w:ascii="Calibri" w:eastAsia="Times New Roman" w:hAnsi="Calibri" w:cs="Calibri"/>
          <w:sz w:val="22"/>
          <w:szCs w:val="22"/>
          <w:lang w:val="en-US"/>
        </w:rPr>
      </w:pPr>
      <w:r>
        <w:rPr>
          <w:rFonts w:ascii="Calibri" w:eastAsia="Times New Roman" w:hAnsi="Calibri" w:cs="Calibri"/>
          <w:b/>
          <w:bCs/>
          <w:sz w:val="22"/>
          <w:szCs w:val="22"/>
          <w:lang w:val="en-US"/>
        </w:rPr>
        <w:t>Observation</w:t>
      </w:r>
      <w:r w:rsidR="00215444">
        <w:rPr>
          <w:rFonts w:ascii="Calibri" w:eastAsia="Times New Roman" w:hAnsi="Calibri" w:cs="Calibri"/>
          <w:b/>
          <w:bCs/>
          <w:sz w:val="22"/>
          <w:szCs w:val="22"/>
          <w:lang w:val="en-US"/>
        </w:rPr>
        <w:t xml:space="preserve"> 1</w:t>
      </w:r>
      <w:r>
        <w:rPr>
          <w:rFonts w:ascii="Calibri" w:eastAsia="Times New Roman" w:hAnsi="Calibri" w:cs="Calibri"/>
          <w:b/>
          <w:bCs/>
          <w:sz w:val="22"/>
          <w:szCs w:val="22"/>
          <w:lang w:val="en-US"/>
        </w:rPr>
        <w:t xml:space="preserve">: </w:t>
      </w:r>
      <w:r w:rsidR="0084552F" w:rsidRPr="0084552F">
        <w:rPr>
          <w:rFonts w:ascii="Calibri" w:eastAsia="Times New Roman" w:hAnsi="Calibri" w:cs="Calibri"/>
          <w:sz w:val="22"/>
          <w:szCs w:val="22"/>
          <w:lang w:val="en-US"/>
        </w:rPr>
        <w:t xml:space="preserve">28.552 already supports </w:t>
      </w:r>
      <w:r w:rsidR="00215444">
        <w:rPr>
          <w:rFonts w:ascii="Calibri" w:eastAsia="Times New Roman" w:hAnsi="Calibri" w:cs="Calibri"/>
          <w:sz w:val="22"/>
          <w:szCs w:val="22"/>
          <w:lang w:val="en-US"/>
        </w:rPr>
        <w:t xml:space="preserve">counters (for DL/UL </w:t>
      </w:r>
      <w:r w:rsidR="0084552F" w:rsidRPr="0084552F">
        <w:rPr>
          <w:rFonts w:ascii="Calibri" w:eastAsia="Times New Roman" w:hAnsi="Calibri" w:cs="Calibri"/>
          <w:sz w:val="22"/>
          <w:szCs w:val="22"/>
          <w:lang w:val="en-US"/>
        </w:rPr>
        <w:t>delay/throughput</w:t>
      </w:r>
      <w:r w:rsidR="00215444">
        <w:rPr>
          <w:rFonts w:ascii="Calibri" w:eastAsia="Times New Roman" w:hAnsi="Calibri" w:cs="Calibri"/>
          <w:sz w:val="22"/>
          <w:szCs w:val="22"/>
          <w:lang w:val="en-US"/>
        </w:rPr>
        <w:t xml:space="preserve">) </w:t>
      </w:r>
      <w:r w:rsidR="0084552F" w:rsidRPr="0084552F">
        <w:rPr>
          <w:rFonts w:ascii="Calibri" w:eastAsia="Times New Roman" w:hAnsi="Calibri" w:cs="Calibri"/>
          <w:sz w:val="22"/>
          <w:szCs w:val="22"/>
          <w:lang w:val="en-US"/>
        </w:rPr>
        <w:t xml:space="preserve">per supported S-NSSAI. </w:t>
      </w:r>
    </w:p>
    <w:p w14:paraId="00D9130A" w14:textId="77777777" w:rsidR="003F0742" w:rsidRDefault="003F0742" w:rsidP="001C0E6A">
      <w:pPr>
        <w:spacing w:after="0"/>
        <w:rPr>
          <w:rFonts w:ascii="Calibri" w:eastAsia="Times New Roman" w:hAnsi="Calibri" w:cs="Calibri"/>
          <w:b/>
          <w:bCs/>
          <w:sz w:val="22"/>
          <w:szCs w:val="22"/>
          <w:lang w:val="en-US"/>
        </w:rPr>
      </w:pPr>
    </w:p>
    <w:p w14:paraId="2B35BE84" w14:textId="4E1B4A17" w:rsidR="00EE5B92" w:rsidRDefault="00EE5B92" w:rsidP="001C0E6A">
      <w:pPr>
        <w:spacing w:after="0"/>
        <w:rPr>
          <w:rFonts w:ascii="Calibri" w:eastAsia="Times New Roman" w:hAnsi="Calibri" w:cs="Calibri"/>
          <w:sz w:val="22"/>
          <w:szCs w:val="22"/>
          <w:lang w:val="en-US"/>
        </w:rPr>
      </w:pPr>
      <w:r w:rsidRPr="00F406A9">
        <w:rPr>
          <w:rFonts w:ascii="Calibri" w:eastAsia="Times New Roman" w:hAnsi="Calibri" w:cs="Calibri"/>
          <w:b/>
          <w:bCs/>
          <w:sz w:val="22"/>
          <w:szCs w:val="22"/>
          <w:lang w:val="en-US"/>
        </w:rPr>
        <w:t>Proposal</w:t>
      </w:r>
      <w:r w:rsidR="005145D6">
        <w:rPr>
          <w:rFonts w:ascii="Calibri" w:eastAsia="Times New Roman" w:hAnsi="Calibri" w:cs="Calibri"/>
          <w:b/>
          <w:bCs/>
          <w:sz w:val="22"/>
          <w:szCs w:val="22"/>
          <w:lang w:val="en-US"/>
        </w:rPr>
        <w:t xml:space="preserve"> 3</w:t>
      </w:r>
      <w:r>
        <w:rPr>
          <w:rFonts w:ascii="Calibri" w:eastAsia="Times New Roman" w:hAnsi="Calibri" w:cs="Calibri"/>
          <w:sz w:val="22"/>
          <w:szCs w:val="22"/>
          <w:lang w:val="en-US"/>
        </w:rPr>
        <w:t xml:space="preserve">: RAN3 should discuss if there are any immediate MDT enhancements to consider beyond the </w:t>
      </w:r>
      <w:r w:rsidR="00F406A9">
        <w:rPr>
          <w:rFonts w:ascii="Calibri" w:eastAsia="Times New Roman" w:hAnsi="Calibri" w:cs="Calibri"/>
          <w:sz w:val="22"/>
          <w:szCs w:val="22"/>
          <w:lang w:val="en-US"/>
        </w:rPr>
        <w:t>counters (for throughput/delay etc.) already supported in 28.552 per supported S-NSSAI.</w:t>
      </w:r>
    </w:p>
    <w:p w14:paraId="26C09252" w14:textId="77777777" w:rsidR="00EE5B92" w:rsidRDefault="00EE5B92" w:rsidP="001C0E6A">
      <w:pPr>
        <w:spacing w:after="0"/>
        <w:rPr>
          <w:rFonts w:ascii="Calibri" w:eastAsia="Times New Roman" w:hAnsi="Calibri" w:cs="Calibri"/>
          <w:sz w:val="22"/>
          <w:szCs w:val="22"/>
          <w:lang w:val="en-US"/>
        </w:rPr>
      </w:pPr>
    </w:p>
    <w:p w14:paraId="6A12DCC9" w14:textId="184365ED" w:rsidR="00734541" w:rsidRPr="00884254" w:rsidRDefault="0036063A" w:rsidP="00734541">
      <w:pPr>
        <w:pStyle w:val="ListParagraph"/>
        <w:keepNext/>
        <w:numPr>
          <w:ilvl w:val="1"/>
          <w:numId w:val="2"/>
        </w:numPr>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Slice-specific L2</w:t>
      </w:r>
      <w:r w:rsidR="00F95968">
        <w:rPr>
          <w:rFonts w:asciiTheme="minorHAnsi" w:eastAsia="MS Mincho" w:hAnsiTheme="minorHAnsi" w:cstheme="minorHAnsi"/>
          <w:iCs/>
          <w:sz w:val="28"/>
          <w:lang w:eastAsia="ja-JP"/>
        </w:rPr>
        <w:t xml:space="preserve"> measurements</w:t>
      </w:r>
    </w:p>
    <w:p w14:paraId="75662127" w14:textId="77777777" w:rsidR="00734541" w:rsidRPr="00734541" w:rsidRDefault="00734541" w:rsidP="00734541">
      <w:pPr>
        <w:spacing w:after="0"/>
        <w:rPr>
          <w:rFonts w:ascii="Calibri" w:eastAsia="Times New Roman" w:hAnsi="Calibri" w:cs="Calibri"/>
          <w:sz w:val="22"/>
          <w:szCs w:val="22"/>
          <w:lang w:val="en-US"/>
        </w:rPr>
      </w:pPr>
    </w:p>
    <w:p w14:paraId="2D6FEDD7" w14:textId="491DAC3F" w:rsidR="000348BB" w:rsidRDefault="000348BB" w:rsidP="00734541">
      <w:pPr>
        <w:spacing w:after="0"/>
        <w:rPr>
          <w:rFonts w:ascii="Calibri" w:eastAsia="Times New Roman" w:hAnsi="Calibri" w:cs="Calibri"/>
          <w:sz w:val="22"/>
          <w:szCs w:val="22"/>
          <w:lang w:val="en-US"/>
        </w:rPr>
      </w:pPr>
      <w:r w:rsidRPr="000348BB">
        <w:rPr>
          <w:rFonts w:ascii="Calibri" w:eastAsia="Times New Roman" w:hAnsi="Calibri" w:cs="Calibri"/>
          <w:sz w:val="22"/>
          <w:szCs w:val="22"/>
          <w:lang w:val="en-US"/>
        </w:rPr>
        <w:t xml:space="preserve">TS 38.314 has </w:t>
      </w:r>
      <w:r w:rsidR="0036063A">
        <w:rPr>
          <w:rFonts w:ascii="Calibri" w:eastAsia="Times New Roman" w:hAnsi="Calibri" w:cs="Calibri"/>
          <w:sz w:val="22"/>
          <w:szCs w:val="22"/>
          <w:lang w:val="en-US"/>
        </w:rPr>
        <w:t>defined several L2 measurements</w:t>
      </w:r>
      <w:r w:rsidR="00F24817">
        <w:rPr>
          <w:rFonts w:ascii="Calibri" w:eastAsia="Times New Roman" w:hAnsi="Calibri" w:cs="Calibri"/>
          <w:sz w:val="22"/>
          <w:szCs w:val="22"/>
          <w:lang w:val="en-US"/>
        </w:rPr>
        <w:t xml:space="preserve"> done at NG-RAN</w:t>
      </w:r>
      <w:r w:rsidR="0036063A">
        <w:rPr>
          <w:rFonts w:ascii="Calibri" w:eastAsia="Times New Roman" w:hAnsi="Calibri" w:cs="Calibri"/>
          <w:sz w:val="22"/>
          <w:szCs w:val="22"/>
          <w:lang w:val="en-US"/>
        </w:rPr>
        <w:t xml:space="preserve"> </w:t>
      </w:r>
      <w:r w:rsidR="00F24817">
        <w:rPr>
          <w:rFonts w:ascii="Calibri" w:eastAsia="Times New Roman" w:hAnsi="Calibri" w:cs="Calibri"/>
          <w:sz w:val="22"/>
          <w:szCs w:val="22"/>
          <w:lang w:val="en-US"/>
        </w:rPr>
        <w:t>(</w:t>
      </w:r>
      <w:r w:rsidR="0036063A">
        <w:rPr>
          <w:rFonts w:ascii="Calibri" w:eastAsia="Times New Roman" w:hAnsi="Calibri" w:cs="Calibri"/>
          <w:sz w:val="22"/>
          <w:szCs w:val="22"/>
          <w:lang w:val="en-US"/>
        </w:rPr>
        <w:t>e.g.,</w:t>
      </w:r>
      <w:r w:rsidR="00407783">
        <w:rPr>
          <w:rFonts w:ascii="Calibri" w:eastAsia="Times New Roman" w:hAnsi="Calibri" w:cs="Calibri"/>
          <w:sz w:val="22"/>
          <w:szCs w:val="22"/>
          <w:lang w:val="en-US"/>
        </w:rPr>
        <w:t xml:space="preserve"> received RA preambles, packet delay, active UEs</w:t>
      </w:r>
      <w:r w:rsidR="00BB56A7">
        <w:rPr>
          <w:rFonts w:ascii="Calibri" w:eastAsia="Times New Roman" w:hAnsi="Calibri" w:cs="Calibri"/>
          <w:sz w:val="22"/>
          <w:szCs w:val="22"/>
          <w:lang w:val="en-US"/>
        </w:rPr>
        <w:t>, PRB usage</w:t>
      </w:r>
      <w:r w:rsidR="00F24817">
        <w:rPr>
          <w:rFonts w:ascii="Calibri" w:eastAsia="Times New Roman" w:hAnsi="Calibri" w:cs="Calibri"/>
          <w:sz w:val="22"/>
          <w:szCs w:val="22"/>
          <w:lang w:val="en-US"/>
        </w:rPr>
        <w:t>) that can be reported to t</w:t>
      </w:r>
      <w:r w:rsidR="006A46F6">
        <w:rPr>
          <w:rFonts w:ascii="Calibri" w:eastAsia="Times New Roman" w:hAnsi="Calibri" w:cs="Calibri"/>
          <w:sz w:val="22"/>
          <w:szCs w:val="22"/>
          <w:lang w:val="en-US"/>
        </w:rPr>
        <w:t>he OAM e.g., for observability purposes.</w:t>
      </w:r>
    </w:p>
    <w:p w14:paraId="54313517" w14:textId="77777777" w:rsidR="006A46F6" w:rsidRDefault="006A46F6" w:rsidP="00734541">
      <w:pPr>
        <w:spacing w:after="0"/>
        <w:rPr>
          <w:rFonts w:ascii="Calibri" w:eastAsia="Times New Roman" w:hAnsi="Calibri" w:cs="Calibri"/>
          <w:sz w:val="22"/>
          <w:szCs w:val="22"/>
          <w:lang w:val="en-US"/>
        </w:rPr>
      </w:pPr>
    </w:p>
    <w:p w14:paraId="12FAD604" w14:textId="12084920" w:rsidR="000348BB" w:rsidRPr="000323B3" w:rsidRDefault="000323B3" w:rsidP="00734541">
      <w:pPr>
        <w:spacing w:after="0"/>
        <w:rPr>
          <w:rFonts w:ascii="Calibri" w:eastAsia="Times New Roman" w:hAnsi="Calibri" w:cs="Calibri"/>
          <w:sz w:val="22"/>
          <w:szCs w:val="22"/>
          <w:lang w:val="en-US"/>
        </w:rPr>
      </w:pPr>
      <w:r w:rsidRPr="000323B3">
        <w:rPr>
          <w:rFonts w:ascii="Calibri" w:eastAsia="Times New Roman" w:hAnsi="Calibri" w:cs="Calibri"/>
          <w:sz w:val="22"/>
          <w:szCs w:val="22"/>
          <w:lang w:val="en-US"/>
        </w:rPr>
        <w:t xml:space="preserve">Specifically, the following L2 measurements have been defined </w:t>
      </w:r>
      <w:r w:rsidR="00F24817" w:rsidRPr="000323B3">
        <w:rPr>
          <w:rFonts w:ascii="Calibri" w:eastAsia="Times New Roman" w:hAnsi="Calibri" w:cs="Calibri"/>
          <w:sz w:val="22"/>
          <w:szCs w:val="22"/>
          <w:lang w:val="en-US"/>
        </w:rPr>
        <w:t>regarding</w:t>
      </w:r>
      <w:r w:rsidRPr="000323B3">
        <w:rPr>
          <w:rFonts w:ascii="Calibri" w:eastAsia="Times New Roman" w:hAnsi="Calibri" w:cs="Calibri"/>
          <w:sz w:val="22"/>
          <w:szCs w:val="22"/>
          <w:lang w:val="en-US"/>
        </w:rPr>
        <w:t xml:space="preserve"> RA preambles</w:t>
      </w:r>
      <w:r w:rsidR="00C76FF5">
        <w:rPr>
          <w:rFonts w:ascii="Calibri" w:eastAsia="Times New Roman" w:hAnsi="Calibri" w:cs="Calibri"/>
          <w:sz w:val="22"/>
          <w:szCs w:val="22"/>
          <w:lang w:val="en-US"/>
        </w:rPr>
        <w:t xml:space="preserve"> in TS 38.314</w:t>
      </w:r>
      <w:r w:rsidRPr="000323B3">
        <w:rPr>
          <w:rFonts w:ascii="Calibri" w:eastAsia="Times New Roman" w:hAnsi="Calibri" w:cs="Calibri"/>
          <w:sz w:val="22"/>
          <w:szCs w:val="22"/>
          <w:lang w:val="en-US"/>
        </w:rPr>
        <w:t>:</w:t>
      </w:r>
    </w:p>
    <w:p w14:paraId="17B2F79D" w14:textId="76915A54" w:rsidR="00DF24DB" w:rsidRPr="00DF24DB" w:rsidRDefault="00DF24DB" w:rsidP="00DF24DB">
      <w:pPr>
        <w:pStyle w:val="ListParagraph"/>
        <w:numPr>
          <w:ilvl w:val="0"/>
          <w:numId w:val="33"/>
        </w:numPr>
        <w:spacing w:after="0"/>
        <w:rPr>
          <w:rFonts w:ascii="Calibri" w:eastAsia="Times New Roman" w:hAnsi="Calibri" w:cs="Calibri"/>
          <w:sz w:val="22"/>
          <w:szCs w:val="22"/>
          <w:lang w:val="en-US"/>
        </w:rPr>
      </w:pPr>
      <w:r w:rsidRPr="00DF24DB">
        <w:rPr>
          <w:rFonts w:ascii="Calibri" w:eastAsia="Times New Roman" w:hAnsi="Calibri" w:cs="Calibri"/>
          <w:sz w:val="22"/>
          <w:szCs w:val="22"/>
          <w:lang w:val="en-US"/>
        </w:rPr>
        <w:t>4.2.1.1.1              Received Random Access Preambles per cell</w:t>
      </w:r>
    </w:p>
    <w:p w14:paraId="5C31DADB" w14:textId="3BF0E7B5" w:rsidR="00DF24DB" w:rsidRPr="00DF24DB" w:rsidRDefault="00DF24DB" w:rsidP="00DF24DB">
      <w:pPr>
        <w:pStyle w:val="ListParagraph"/>
        <w:numPr>
          <w:ilvl w:val="1"/>
          <w:numId w:val="33"/>
        </w:numPr>
        <w:spacing w:after="0"/>
        <w:rPr>
          <w:rFonts w:ascii="Calibri" w:eastAsia="Times New Roman" w:hAnsi="Calibri" w:cs="Calibri"/>
          <w:sz w:val="22"/>
          <w:szCs w:val="22"/>
          <w:lang w:val="en-US"/>
        </w:rPr>
      </w:pPr>
      <w:r w:rsidRPr="00DF24DB">
        <w:rPr>
          <w:rFonts w:ascii="Calibri" w:eastAsia="Times New Roman" w:hAnsi="Calibri" w:cs="Calibri"/>
          <w:sz w:val="22"/>
          <w:szCs w:val="22"/>
          <w:lang w:val="en-US"/>
        </w:rPr>
        <w:t>4.2.1.1.1a            Received 4-step Random Access Preambles per cell</w:t>
      </w:r>
    </w:p>
    <w:p w14:paraId="1BDA64D2" w14:textId="2C148FDE" w:rsidR="00DF24DB" w:rsidRPr="00DF24DB" w:rsidRDefault="00DF24DB" w:rsidP="00DF24DB">
      <w:pPr>
        <w:pStyle w:val="ListParagraph"/>
        <w:numPr>
          <w:ilvl w:val="1"/>
          <w:numId w:val="33"/>
        </w:numPr>
        <w:spacing w:after="0"/>
        <w:rPr>
          <w:rFonts w:ascii="Calibri" w:eastAsia="Times New Roman" w:hAnsi="Calibri" w:cs="Calibri"/>
          <w:sz w:val="22"/>
          <w:szCs w:val="22"/>
          <w:lang w:val="en-US"/>
        </w:rPr>
      </w:pPr>
      <w:r w:rsidRPr="00DF24DB">
        <w:rPr>
          <w:rFonts w:ascii="Calibri" w:eastAsia="Times New Roman" w:hAnsi="Calibri" w:cs="Calibri"/>
          <w:sz w:val="22"/>
          <w:szCs w:val="22"/>
          <w:lang w:val="en-US"/>
        </w:rPr>
        <w:t>4.2.1.1.1b            Received 2-step Random Access Preambles per cell</w:t>
      </w:r>
    </w:p>
    <w:p w14:paraId="40B5FEED" w14:textId="7903A376" w:rsidR="00DF24DB" w:rsidRPr="00DF24DB" w:rsidRDefault="00DF24DB" w:rsidP="00DF24DB">
      <w:pPr>
        <w:pStyle w:val="ListParagraph"/>
        <w:numPr>
          <w:ilvl w:val="0"/>
          <w:numId w:val="33"/>
        </w:numPr>
        <w:spacing w:after="0"/>
        <w:rPr>
          <w:rFonts w:ascii="Calibri" w:eastAsia="Times New Roman" w:hAnsi="Calibri" w:cs="Calibri"/>
          <w:sz w:val="22"/>
          <w:szCs w:val="22"/>
          <w:lang w:val="en-US"/>
        </w:rPr>
      </w:pPr>
      <w:r w:rsidRPr="00DF24DB">
        <w:rPr>
          <w:rFonts w:ascii="Calibri" w:eastAsia="Times New Roman" w:hAnsi="Calibri" w:cs="Calibri"/>
          <w:sz w:val="22"/>
          <w:szCs w:val="22"/>
          <w:lang w:val="en-US"/>
        </w:rPr>
        <w:t>4.2.1.1.2              Received Random Access Preambles per SSB</w:t>
      </w:r>
    </w:p>
    <w:p w14:paraId="54999B47" w14:textId="00D92412" w:rsidR="00DF24DB" w:rsidRPr="00DF24DB" w:rsidRDefault="00DF24DB" w:rsidP="00DF24DB">
      <w:pPr>
        <w:pStyle w:val="ListParagraph"/>
        <w:numPr>
          <w:ilvl w:val="2"/>
          <w:numId w:val="33"/>
        </w:numPr>
        <w:spacing w:after="0"/>
        <w:rPr>
          <w:rFonts w:ascii="Calibri" w:eastAsia="Times New Roman" w:hAnsi="Calibri" w:cs="Calibri"/>
          <w:sz w:val="22"/>
          <w:szCs w:val="22"/>
          <w:lang w:val="en-US"/>
        </w:rPr>
      </w:pPr>
      <w:r w:rsidRPr="00DF24DB">
        <w:rPr>
          <w:rFonts w:ascii="Calibri" w:eastAsia="Times New Roman" w:hAnsi="Calibri" w:cs="Calibri"/>
          <w:sz w:val="22"/>
          <w:szCs w:val="22"/>
          <w:lang w:val="en-US"/>
        </w:rPr>
        <w:t>4.2.1.1.2a            Received 4-step Random Access Preambles per SSB</w:t>
      </w:r>
    </w:p>
    <w:p w14:paraId="1366B80B" w14:textId="7266155D" w:rsidR="00DF24DB" w:rsidRPr="00DF24DB" w:rsidRDefault="00DF24DB" w:rsidP="00DF24DB">
      <w:pPr>
        <w:pStyle w:val="ListParagraph"/>
        <w:numPr>
          <w:ilvl w:val="2"/>
          <w:numId w:val="33"/>
        </w:numPr>
        <w:spacing w:after="0"/>
        <w:rPr>
          <w:rFonts w:ascii="Calibri" w:eastAsia="Times New Roman" w:hAnsi="Calibri" w:cs="Calibri"/>
          <w:sz w:val="22"/>
          <w:szCs w:val="22"/>
          <w:lang w:val="en-US"/>
        </w:rPr>
      </w:pPr>
      <w:r w:rsidRPr="00DF24DB">
        <w:rPr>
          <w:rFonts w:ascii="Calibri" w:eastAsia="Times New Roman" w:hAnsi="Calibri" w:cs="Calibri"/>
          <w:sz w:val="22"/>
          <w:szCs w:val="22"/>
          <w:lang w:val="en-US"/>
        </w:rPr>
        <w:t>4.2.1.1.2b            Received 2-step Random Access Preambles per SSB</w:t>
      </w:r>
    </w:p>
    <w:p w14:paraId="075C858F" w14:textId="77777777" w:rsidR="00DF24DB" w:rsidRDefault="00DF24DB" w:rsidP="00734541">
      <w:pPr>
        <w:spacing w:after="0"/>
        <w:rPr>
          <w:rFonts w:ascii="Calibri" w:eastAsia="Times New Roman" w:hAnsi="Calibri" w:cs="Calibri"/>
          <w:b/>
          <w:bCs/>
          <w:sz w:val="22"/>
          <w:szCs w:val="22"/>
          <w:lang w:val="en-US"/>
        </w:rPr>
      </w:pPr>
    </w:p>
    <w:p w14:paraId="29F24A23" w14:textId="3E64743F" w:rsidR="000323B3" w:rsidRDefault="000323B3" w:rsidP="000323B3">
      <w:pPr>
        <w:rPr>
          <w:rFonts w:ascii="Calibri" w:eastAsia="Times New Roman" w:hAnsi="Calibri" w:cs="Calibri"/>
          <w:sz w:val="22"/>
          <w:szCs w:val="22"/>
          <w:lang w:val="en-US"/>
        </w:rPr>
      </w:pPr>
      <w:r>
        <w:rPr>
          <w:rFonts w:ascii="Calibri" w:eastAsia="Times New Roman" w:hAnsi="Calibri" w:cs="Calibri"/>
          <w:sz w:val="22"/>
          <w:szCs w:val="22"/>
          <w:lang w:val="en-US"/>
        </w:rPr>
        <w:t xml:space="preserve">Rel-17 specified </w:t>
      </w:r>
      <w:r w:rsidRPr="00FB23B3">
        <w:rPr>
          <w:rFonts w:ascii="Calibri" w:eastAsia="Times New Roman" w:hAnsi="Calibri" w:cs="Calibri"/>
          <w:sz w:val="22"/>
          <w:szCs w:val="22"/>
          <w:lang w:val="en-US"/>
        </w:rPr>
        <w:t>Slice-based RACH configuration</w:t>
      </w:r>
      <w:r>
        <w:rPr>
          <w:rFonts w:ascii="Calibri" w:eastAsia="Times New Roman" w:hAnsi="Calibri" w:cs="Calibri"/>
          <w:sz w:val="22"/>
          <w:szCs w:val="22"/>
          <w:lang w:val="en-US"/>
        </w:rPr>
        <w:t xml:space="preserve">s, where UEs can be provided with dedicated RACH resources for </w:t>
      </w:r>
      <w:r w:rsidRPr="00FB23B3">
        <w:rPr>
          <w:rFonts w:ascii="Calibri" w:eastAsia="Times New Roman" w:hAnsi="Calibri" w:cs="Calibri"/>
          <w:sz w:val="22"/>
          <w:szCs w:val="22"/>
          <w:lang w:val="en-US"/>
        </w:rPr>
        <w:t>specific NSAG(s</w:t>
      </w:r>
      <w:r>
        <w:rPr>
          <w:rFonts w:ascii="Calibri" w:eastAsia="Times New Roman" w:hAnsi="Calibri" w:cs="Calibri"/>
          <w:sz w:val="22"/>
          <w:szCs w:val="22"/>
          <w:lang w:val="en-US"/>
        </w:rPr>
        <w:t xml:space="preserve">). With this, we think it will be useful to define slice specific L2 measurements e.g., Received RA preambles </w:t>
      </w:r>
      <w:r w:rsidR="00853AEB">
        <w:rPr>
          <w:rFonts w:ascii="Calibri" w:eastAsia="Times New Roman" w:hAnsi="Calibri" w:cs="Calibri"/>
          <w:sz w:val="22"/>
          <w:szCs w:val="22"/>
          <w:lang w:val="en-US"/>
        </w:rPr>
        <w:t xml:space="preserve">(4-step/2-step) </w:t>
      </w:r>
      <w:r>
        <w:rPr>
          <w:rFonts w:ascii="Calibri" w:eastAsia="Times New Roman" w:hAnsi="Calibri" w:cs="Calibri"/>
          <w:sz w:val="22"/>
          <w:szCs w:val="22"/>
          <w:lang w:val="en-US"/>
        </w:rPr>
        <w:t>per slice</w:t>
      </w:r>
      <w:r w:rsidR="00853AEB">
        <w:rPr>
          <w:rFonts w:ascii="Calibri" w:eastAsia="Times New Roman" w:hAnsi="Calibri" w:cs="Calibri"/>
          <w:sz w:val="22"/>
          <w:szCs w:val="22"/>
          <w:lang w:val="en-US"/>
        </w:rPr>
        <w:t xml:space="preserve"> for slice-specific observability purposes at OAM.</w:t>
      </w:r>
    </w:p>
    <w:p w14:paraId="7469A435" w14:textId="093792C6" w:rsidR="00734541" w:rsidRPr="00A520E4" w:rsidRDefault="00734541" w:rsidP="00734541">
      <w:pPr>
        <w:spacing w:after="0"/>
        <w:rPr>
          <w:rFonts w:ascii="Calibri" w:eastAsia="Times New Roman" w:hAnsi="Calibri" w:cs="Calibri"/>
          <w:sz w:val="22"/>
          <w:szCs w:val="22"/>
          <w:lang w:val="en-US"/>
        </w:rPr>
      </w:pPr>
      <w:r w:rsidRPr="00A520E4">
        <w:rPr>
          <w:rFonts w:ascii="Calibri" w:eastAsia="Times New Roman" w:hAnsi="Calibri" w:cs="Calibri"/>
          <w:b/>
          <w:bCs/>
          <w:sz w:val="22"/>
          <w:szCs w:val="22"/>
          <w:lang w:val="en-US"/>
        </w:rPr>
        <w:t>Proposal</w:t>
      </w:r>
      <w:r w:rsidR="005145D6">
        <w:rPr>
          <w:rFonts w:ascii="Calibri" w:eastAsia="Times New Roman" w:hAnsi="Calibri" w:cs="Calibri"/>
          <w:b/>
          <w:bCs/>
          <w:sz w:val="22"/>
          <w:szCs w:val="22"/>
          <w:lang w:val="en-US"/>
        </w:rPr>
        <w:t xml:space="preserve"> 4</w:t>
      </w:r>
      <w:r w:rsidRPr="00A520E4">
        <w:rPr>
          <w:rFonts w:ascii="Calibri" w:eastAsia="Times New Roman" w:hAnsi="Calibri" w:cs="Calibri"/>
          <w:b/>
          <w:bCs/>
          <w:sz w:val="22"/>
          <w:szCs w:val="22"/>
          <w:lang w:val="en-US"/>
        </w:rPr>
        <w:t xml:space="preserve">: </w:t>
      </w:r>
      <w:r w:rsidR="004C22A6">
        <w:rPr>
          <w:rFonts w:ascii="Calibri" w:eastAsia="Times New Roman" w:hAnsi="Calibri" w:cs="Calibri"/>
          <w:sz w:val="22"/>
          <w:szCs w:val="22"/>
          <w:lang w:val="en-US"/>
        </w:rPr>
        <w:t>Define</w:t>
      </w:r>
      <w:r w:rsidRPr="00A520E4">
        <w:rPr>
          <w:rFonts w:ascii="Calibri" w:eastAsia="Times New Roman" w:hAnsi="Calibri" w:cs="Calibri"/>
          <w:sz w:val="22"/>
          <w:szCs w:val="22"/>
          <w:lang w:val="en-US"/>
        </w:rPr>
        <w:t xml:space="preserve"> </w:t>
      </w:r>
      <w:r w:rsidR="00F24817" w:rsidRPr="00A520E4">
        <w:rPr>
          <w:rFonts w:ascii="Calibri" w:eastAsia="Times New Roman" w:hAnsi="Calibri" w:cs="Calibri"/>
          <w:sz w:val="22"/>
          <w:szCs w:val="22"/>
          <w:lang w:val="en-US"/>
        </w:rPr>
        <w:t>slice specific</w:t>
      </w:r>
      <w:r w:rsidRPr="00A520E4">
        <w:rPr>
          <w:rFonts w:ascii="Calibri" w:eastAsia="Times New Roman" w:hAnsi="Calibri" w:cs="Calibri"/>
          <w:sz w:val="22"/>
          <w:szCs w:val="22"/>
          <w:lang w:val="en-US"/>
        </w:rPr>
        <w:t xml:space="preserve"> </w:t>
      </w:r>
      <w:r w:rsidR="00853AEB">
        <w:rPr>
          <w:rFonts w:ascii="Calibri" w:eastAsia="Times New Roman" w:hAnsi="Calibri" w:cs="Calibri"/>
          <w:sz w:val="22"/>
          <w:szCs w:val="22"/>
          <w:lang w:val="en-US"/>
        </w:rPr>
        <w:t>L2</w:t>
      </w:r>
      <w:r w:rsidRPr="00A520E4">
        <w:rPr>
          <w:rFonts w:ascii="Calibri" w:eastAsia="Times New Roman" w:hAnsi="Calibri" w:cs="Calibri"/>
          <w:sz w:val="22"/>
          <w:szCs w:val="22"/>
          <w:lang w:val="en-US"/>
        </w:rPr>
        <w:t xml:space="preserve"> measurements</w:t>
      </w:r>
      <w:r w:rsidR="00F24817">
        <w:rPr>
          <w:rFonts w:ascii="Calibri" w:eastAsia="Times New Roman" w:hAnsi="Calibri" w:cs="Calibri"/>
          <w:sz w:val="22"/>
          <w:szCs w:val="22"/>
          <w:lang w:val="en-US"/>
        </w:rPr>
        <w:t xml:space="preserve"> at NG-RAN</w:t>
      </w:r>
      <w:r w:rsidRPr="00A520E4">
        <w:rPr>
          <w:rFonts w:ascii="Calibri" w:eastAsia="Times New Roman" w:hAnsi="Calibri" w:cs="Calibri"/>
          <w:sz w:val="22"/>
          <w:szCs w:val="22"/>
          <w:lang w:val="en-US"/>
        </w:rPr>
        <w:t xml:space="preserve"> </w:t>
      </w:r>
      <w:r w:rsidR="00582112">
        <w:rPr>
          <w:rFonts w:ascii="Calibri" w:eastAsia="Times New Roman" w:hAnsi="Calibri" w:cs="Calibri"/>
          <w:sz w:val="22"/>
          <w:szCs w:val="22"/>
          <w:lang w:val="en-US"/>
        </w:rPr>
        <w:t>(</w:t>
      </w:r>
      <w:r w:rsidRPr="00A520E4">
        <w:rPr>
          <w:rFonts w:ascii="Calibri" w:eastAsia="Times New Roman" w:hAnsi="Calibri" w:cs="Calibri"/>
          <w:sz w:val="22"/>
          <w:szCs w:val="22"/>
          <w:lang w:val="en-US"/>
        </w:rPr>
        <w:t xml:space="preserve">e.g., </w:t>
      </w:r>
      <w:r w:rsidR="00F24817">
        <w:rPr>
          <w:rFonts w:ascii="Calibri" w:eastAsia="Times New Roman" w:hAnsi="Calibri" w:cs="Calibri"/>
          <w:sz w:val="22"/>
          <w:szCs w:val="22"/>
          <w:lang w:val="en-US"/>
        </w:rPr>
        <w:t>Received RA Preambles per slice</w:t>
      </w:r>
      <w:r w:rsidR="00582112">
        <w:rPr>
          <w:rFonts w:ascii="Calibri" w:eastAsia="Times New Roman" w:hAnsi="Calibri" w:cs="Calibri"/>
          <w:sz w:val="22"/>
          <w:szCs w:val="22"/>
          <w:lang w:val="en-US"/>
        </w:rPr>
        <w:t>) that can be used at OAM for observability purposes</w:t>
      </w:r>
      <w:r w:rsidR="004C22A6">
        <w:rPr>
          <w:rFonts w:ascii="Calibri" w:eastAsia="Times New Roman" w:hAnsi="Calibri" w:cs="Calibri"/>
          <w:sz w:val="22"/>
          <w:szCs w:val="22"/>
          <w:lang w:val="en-US"/>
        </w:rPr>
        <w:t>.</w:t>
      </w:r>
    </w:p>
    <w:p w14:paraId="0E16E429" w14:textId="77777777" w:rsidR="00734541" w:rsidRDefault="00734541" w:rsidP="00C61617">
      <w:pPr>
        <w:pStyle w:val="NormalWeb"/>
        <w:spacing w:before="0" w:beforeAutospacing="0" w:after="0" w:afterAutospacing="0"/>
        <w:rPr>
          <w:rFonts w:ascii="Calibri" w:hAnsi="Calibri" w:cs="Calibri"/>
          <w:sz w:val="22"/>
          <w:szCs w:val="22"/>
        </w:rPr>
      </w:pPr>
    </w:p>
    <w:p w14:paraId="283FEF06" w14:textId="77777777" w:rsidR="00215444" w:rsidRPr="00884254" w:rsidRDefault="00215444" w:rsidP="00215444">
      <w:pPr>
        <w:pStyle w:val="ListParagraph"/>
        <w:keepNext/>
        <w:numPr>
          <w:ilvl w:val="1"/>
          <w:numId w:val="2"/>
        </w:numPr>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Logged MDT enhancements</w:t>
      </w:r>
    </w:p>
    <w:p w14:paraId="37C1871B" w14:textId="77777777" w:rsidR="00627C74" w:rsidRPr="00627C74" w:rsidRDefault="00627C74" w:rsidP="00215444">
      <w:pPr>
        <w:pStyle w:val="NormalWeb"/>
        <w:pBdr>
          <w:top w:val="single" w:sz="4" w:space="1" w:color="auto"/>
          <w:left w:val="single" w:sz="4" w:space="4" w:color="auto"/>
          <w:bottom w:val="single" w:sz="4" w:space="1" w:color="auto"/>
          <w:right w:val="single" w:sz="4" w:space="4" w:color="auto"/>
        </w:pBdr>
        <w:spacing w:before="0"/>
        <w:rPr>
          <w:rFonts w:ascii="Calibri" w:hAnsi="Calibri" w:cs="Calibri"/>
          <w:color w:val="00B050"/>
          <w:sz w:val="22"/>
          <w:szCs w:val="22"/>
        </w:rPr>
      </w:pPr>
      <w:r w:rsidRPr="00627C74">
        <w:rPr>
          <w:rFonts w:ascii="Calibri" w:hAnsi="Calibri" w:cs="Calibri"/>
          <w:color w:val="00B050"/>
          <w:sz w:val="22"/>
          <w:szCs w:val="22"/>
        </w:rPr>
        <w:t>Both the logged MDT and immediate MDT enhancements based on scenarios to be worked.</w:t>
      </w:r>
    </w:p>
    <w:p w14:paraId="1668ED0E" w14:textId="77777777" w:rsidR="00215444" w:rsidRDefault="00215444" w:rsidP="00215444">
      <w:pPr>
        <w:spacing w:after="0"/>
        <w:rPr>
          <w:rFonts w:ascii="Calibri" w:eastAsia="Times New Roman" w:hAnsi="Calibri" w:cs="Calibri"/>
          <w:sz w:val="22"/>
          <w:szCs w:val="22"/>
          <w:lang w:val="en-US"/>
        </w:rPr>
      </w:pPr>
      <w:r>
        <w:rPr>
          <w:rFonts w:ascii="Calibri" w:eastAsia="Times New Roman" w:hAnsi="Calibri" w:cs="Calibri"/>
          <w:sz w:val="22"/>
          <w:szCs w:val="22"/>
          <w:lang w:val="en-US"/>
        </w:rPr>
        <w:lastRenderedPageBreak/>
        <w:t xml:space="preserve">In order to support slice-based cell reselection, a UE may be provided with </w:t>
      </w:r>
      <w:r w:rsidRPr="00C5292A">
        <w:rPr>
          <w:rFonts w:ascii="Calibri" w:eastAsia="Times New Roman" w:hAnsi="Calibri" w:cs="Calibri"/>
          <w:sz w:val="22"/>
          <w:szCs w:val="22"/>
          <w:lang w:val="en-US"/>
        </w:rPr>
        <w:t xml:space="preserve">slice-based cell reselection information </w:t>
      </w:r>
      <w:r>
        <w:rPr>
          <w:rFonts w:ascii="Calibri" w:eastAsia="Times New Roman" w:hAnsi="Calibri" w:cs="Calibri"/>
          <w:sz w:val="22"/>
          <w:szCs w:val="22"/>
          <w:lang w:val="en-US"/>
        </w:rPr>
        <w:t>via RRCRelease or SIB16 e.g.,</w:t>
      </w:r>
      <w:r w:rsidRPr="00C5292A">
        <w:rPr>
          <w:rFonts w:ascii="Calibri" w:eastAsia="Times New Roman" w:hAnsi="Calibri" w:cs="Calibri"/>
          <w:sz w:val="22"/>
          <w:szCs w:val="22"/>
          <w:lang w:val="en-US"/>
        </w:rPr>
        <w:t xml:space="preserve"> reselection priorities per NSAG per frequency and corresponding list(s) of cells where the slices of the NSAG are supported or not supported</w:t>
      </w:r>
      <w:r>
        <w:rPr>
          <w:rFonts w:ascii="Calibri" w:eastAsia="Times New Roman" w:hAnsi="Calibri" w:cs="Calibri"/>
          <w:sz w:val="22"/>
          <w:szCs w:val="22"/>
          <w:lang w:val="en-US"/>
        </w:rPr>
        <w:t>.</w:t>
      </w:r>
    </w:p>
    <w:p w14:paraId="525AE82F" w14:textId="77777777" w:rsidR="00215444" w:rsidRDefault="00215444" w:rsidP="00215444">
      <w:pPr>
        <w:spacing w:after="0"/>
        <w:rPr>
          <w:rFonts w:ascii="Calibri" w:eastAsia="Times New Roman" w:hAnsi="Calibri" w:cs="Calibri"/>
          <w:sz w:val="22"/>
          <w:szCs w:val="22"/>
          <w:lang w:val="en-US"/>
        </w:rPr>
      </w:pPr>
    </w:p>
    <w:p w14:paraId="048A3276" w14:textId="77777777" w:rsidR="00215444" w:rsidRDefault="00215444" w:rsidP="00215444">
      <w:pPr>
        <w:rPr>
          <w:rFonts w:ascii="Calibri" w:eastAsia="Times New Roman" w:hAnsi="Calibri" w:cs="Calibri"/>
          <w:sz w:val="22"/>
          <w:szCs w:val="22"/>
          <w:lang w:val="en-US"/>
        </w:rPr>
      </w:pPr>
      <w:r w:rsidRPr="00BA3D2C">
        <w:rPr>
          <w:rFonts w:ascii="Calibri" w:eastAsia="Times New Roman" w:hAnsi="Calibri" w:cs="Calibri"/>
          <w:sz w:val="22"/>
          <w:szCs w:val="22"/>
          <w:lang w:val="en-US"/>
        </w:rPr>
        <w:t>When a UE supports slice-based cell reselection, and when slice-based cell reselection information is provided to the UE, then the UE uses the slice-based cell reselection information</w:t>
      </w:r>
      <w:r>
        <w:rPr>
          <w:rFonts w:ascii="Calibri" w:eastAsia="Times New Roman" w:hAnsi="Calibri" w:cs="Calibri"/>
          <w:sz w:val="22"/>
          <w:szCs w:val="22"/>
          <w:lang w:val="en-US"/>
        </w:rPr>
        <w:t>.</w:t>
      </w:r>
    </w:p>
    <w:p w14:paraId="44BE951C" w14:textId="77777777" w:rsidR="00215444" w:rsidRDefault="00215444" w:rsidP="00215444">
      <w:pPr>
        <w:rPr>
          <w:rFonts w:ascii="Calibri" w:eastAsia="Times New Roman" w:hAnsi="Calibri" w:cs="Calibri"/>
          <w:sz w:val="22"/>
          <w:szCs w:val="22"/>
          <w:lang w:val="en-US"/>
        </w:rPr>
      </w:pPr>
      <w:r w:rsidRPr="00BA3D2C">
        <w:rPr>
          <w:rFonts w:ascii="Calibri" w:eastAsia="Times New Roman" w:hAnsi="Calibri" w:cs="Calibri"/>
          <w:sz w:val="22"/>
          <w:szCs w:val="22"/>
          <w:lang w:val="en-US"/>
        </w:rPr>
        <w:t>When no slice-based cell reselection information is provided for any NSAG that was determined to be considered during cell reselection, then the UE uses the general cell reselection information, i.e., without considering the NSAG(s) and their priorities.</w:t>
      </w:r>
    </w:p>
    <w:p w14:paraId="5E6B2E82" w14:textId="77777777" w:rsidR="00215444" w:rsidRPr="00BA3D2C" w:rsidRDefault="00215444" w:rsidP="00215444">
      <w:pPr>
        <w:rPr>
          <w:rFonts w:ascii="Calibri" w:eastAsia="Times New Roman" w:hAnsi="Calibri" w:cs="Calibri"/>
          <w:sz w:val="22"/>
          <w:szCs w:val="22"/>
          <w:lang w:val="en-US"/>
        </w:rPr>
      </w:pPr>
      <w:r>
        <w:rPr>
          <w:rFonts w:ascii="Calibri" w:eastAsia="Times New Roman" w:hAnsi="Calibri" w:cs="Calibri"/>
          <w:sz w:val="22"/>
          <w:szCs w:val="22"/>
          <w:lang w:val="en-US"/>
        </w:rPr>
        <w:t>A UE provided with slice-based cell reselection information may reselect different cells compared to a UE not provided with slice-based cell reselection information parameters because of different reselection priorities and based on a bias introduced by whether the cell supports a certain slice or not. An operator trying to build coverage maps via logged MDT might not be able to build a true coverage map if it doesn’t know why UEs traversing a similar path see a different coverage (i.e., connect to different cells) even though the radio conditions are similar.</w:t>
      </w:r>
    </w:p>
    <w:p w14:paraId="50E41B2D" w14:textId="7379DE4C" w:rsidR="00215444" w:rsidRDefault="00215444" w:rsidP="00215444">
      <w:pPr>
        <w:spacing w:after="0"/>
        <w:rPr>
          <w:rFonts w:ascii="Calibri" w:eastAsia="Times New Roman" w:hAnsi="Calibri" w:cs="Calibri"/>
          <w:sz w:val="22"/>
          <w:szCs w:val="22"/>
          <w:lang w:val="en-US"/>
        </w:rPr>
      </w:pPr>
      <w:r w:rsidRPr="00A520E4">
        <w:rPr>
          <w:rFonts w:ascii="Calibri" w:eastAsia="Times New Roman" w:hAnsi="Calibri" w:cs="Calibri"/>
          <w:b/>
          <w:bCs/>
          <w:sz w:val="22"/>
          <w:szCs w:val="22"/>
          <w:lang w:val="en-US"/>
        </w:rPr>
        <w:t>Proposal</w:t>
      </w:r>
      <w:r w:rsidR="005145D6">
        <w:rPr>
          <w:rFonts w:ascii="Calibri" w:eastAsia="Times New Roman" w:hAnsi="Calibri" w:cs="Calibri"/>
          <w:b/>
          <w:bCs/>
          <w:sz w:val="22"/>
          <w:szCs w:val="22"/>
          <w:lang w:val="en-US"/>
        </w:rPr>
        <w:t xml:space="preserve"> 5</w:t>
      </w:r>
      <w:r w:rsidRPr="00A520E4">
        <w:rPr>
          <w:rFonts w:ascii="Calibri" w:eastAsia="Times New Roman" w:hAnsi="Calibri" w:cs="Calibri"/>
          <w:sz w:val="22"/>
          <w:szCs w:val="22"/>
          <w:lang w:val="en-US"/>
        </w:rPr>
        <w:t xml:space="preserve">: </w:t>
      </w:r>
      <w:r>
        <w:rPr>
          <w:rFonts w:ascii="Calibri" w:eastAsia="Times New Roman" w:hAnsi="Calibri" w:cs="Calibri"/>
          <w:sz w:val="22"/>
          <w:szCs w:val="22"/>
          <w:lang w:val="en-US"/>
        </w:rPr>
        <w:t>RAN3 should discuss whether there are benefits in making the OAM aware that the logged MDT reports were collected by a UE using slice-based cell reselection information (and not general cell reselection information).</w:t>
      </w:r>
    </w:p>
    <w:p w14:paraId="68DEB8B6" w14:textId="77777777" w:rsidR="00215444" w:rsidRDefault="00215444" w:rsidP="00215444">
      <w:pPr>
        <w:spacing w:after="0"/>
        <w:rPr>
          <w:rFonts w:ascii="Calibri" w:eastAsia="Times New Roman" w:hAnsi="Calibri" w:cs="Calibri"/>
          <w:sz w:val="22"/>
          <w:szCs w:val="22"/>
          <w:lang w:val="en-US"/>
        </w:rPr>
      </w:pPr>
    </w:p>
    <w:p w14:paraId="05DC8688" w14:textId="39D3C4F3" w:rsidR="004F0829" w:rsidRDefault="008562A2" w:rsidP="00452387">
      <w:pPr>
        <w:pStyle w:val="Heading1"/>
        <w:numPr>
          <w:ilvl w:val="0"/>
          <w:numId w:val="2"/>
        </w:numPr>
        <w:pBdr>
          <w:top w:val="single" w:sz="12" w:space="2" w:color="auto"/>
        </w:pBdr>
        <w:rPr>
          <w:rFonts w:asciiTheme="minorHAnsi" w:hAnsiTheme="minorHAnsi" w:cstheme="minorHAnsi"/>
          <w:sz w:val="32"/>
        </w:rPr>
      </w:pPr>
      <w:r w:rsidRPr="00A84898">
        <w:rPr>
          <w:rFonts w:asciiTheme="minorHAnsi" w:hAnsiTheme="minorHAnsi" w:cstheme="minorHAnsi"/>
          <w:sz w:val="32"/>
        </w:rPr>
        <w:t>Conclusion</w:t>
      </w:r>
    </w:p>
    <w:p w14:paraId="60EA6079" w14:textId="5390CDB4" w:rsidR="00452387" w:rsidRPr="00C2564D" w:rsidRDefault="00C2564D" w:rsidP="00A020B1">
      <w:pPr>
        <w:pStyle w:val="NormalWeb"/>
        <w:spacing w:before="0" w:beforeAutospacing="0" w:after="0" w:afterAutospacing="0"/>
        <w:rPr>
          <w:rFonts w:ascii="Calibri" w:hAnsi="Calibri" w:cs="Calibri"/>
          <w:b/>
          <w:bCs/>
          <w:sz w:val="28"/>
          <w:szCs w:val="28"/>
          <w:u w:val="single"/>
        </w:rPr>
      </w:pPr>
      <w:r w:rsidRPr="00C2564D">
        <w:rPr>
          <w:rFonts w:ascii="Calibri" w:hAnsi="Calibri" w:cs="Calibri"/>
          <w:b/>
          <w:bCs/>
          <w:sz w:val="28"/>
          <w:szCs w:val="28"/>
          <w:u w:val="single"/>
        </w:rPr>
        <w:t>Slice aware MRO</w:t>
      </w:r>
    </w:p>
    <w:p w14:paraId="58062F52" w14:textId="77777777" w:rsidR="00C2564D" w:rsidRDefault="00C2564D" w:rsidP="00A020B1">
      <w:pPr>
        <w:pStyle w:val="NormalWeb"/>
        <w:spacing w:before="0" w:beforeAutospacing="0" w:after="0" w:afterAutospacing="0"/>
        <w:rPr>
          <w:rFonts w:ascii="Calibri" w:hAnsi="Calibri" w:cs="Calibri"/>
          <w:sz w:val="22"/>
          <w:szCs w:val="22"/>
        </w:rPr>
      </w:pPr>
    </w:p>
    <w:p w14:paraId="47E61301" w14:textId="77777777" w:rsidR="005145D6" w:rsidRDefault="005145D6" w:rsidP="005145D6">
      <w:pPr>
        <w:spacing w:after="0"/>
        <w:textAlignment w:val="center"/>
        <w:rPr>
          <w:rFonts w:ascii="Calibri" w:eastAsia="Times New Roman" w:hAnsi="Calibri" w:cs="Calibri"/>
          <w:sz w:val="22"/>
          <w:szCs w:val="22"/>
          <w:lang w:val="en-US"/>
        </w:rPr>
      </w:pPr>
      <w:r w:rsidRPr="000705C6">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1</w:t>
      </w:r>
      <w:r>
        <w:rPr>
          <w:rFonts w:ascii="Calibri" w:eastAsia="Times New Roman" w:hAnsi="Calibri" w:cs="Calibri"/>
          <w:sz w:val="22"/>
          <w:szCs w:val="22"/>
          <w:lang w:val="en-US"/>
        </w:rPr>
        <w:t xml:space="preserve">: RAN3 should discuss whether to consider optimizing the </w:t>
      </w:r>
      <w:r w:rsidRPr="00F406A9">
        <w:rPr>
          <w:rFonts w:ascii="Calibri" w:eastAsia="Times New Roman" w:hAnsi="Calibri" w:cs="Calibri"/>
          <w:b/>
          <w:bCs/>
          <w:sz w:val="22"/>
          <w:szCs w:val="22"/>
          <w:u w:val="single"/>
          <w:lang w:val="en-US"/>
        </w:rPr>
        <w:t>successful handover</w:t>
      </w:r>
      <w:r>
        <w:rPr>
          <w:rFonts w:ascii="Calibri" w:eastAsia="Times New Roman" w:hAnsi="Calibri" w:cs="Calibri"/>
          <w:sz w:val="22"/>
          <w:szCs w:val="22"/>
          <w:lang w:val="en-US"/>
        </w:rPr>
        <w:t xml:space="preserve"> scenarios where </w:t>
      </w:r>
      <w:r w:rsidRPr="00F406A9">
        <w:rPr>
          <w:rFonts w:ascii="Calibri" w:eastAsia="Times New Roman" w:hAnsi="Calibri" w:cs="Calibri"/>
          <w:b/>
          <w:bCs/>
          <w:sz w:val="22"/>
          <w:szCs w:val="22"/>
          <w:u w:val="single"/>
          <w:lang w:val="en-US"/>
        </w:rPr>
        <w:t>slice service got interrupted</w:t>
      </w:r>
      <w:r>
        <w:rPr>
          <w:rFonts w:ascii="Calibri" w:eastAsia="Times New Roman" w:hAnsi="Calibri" w:cs="Calibri"/>
          <w:sz w:val="22"/>
          <w:szCs w:val="22"/>
          <w:lang w:val="en-US"/>
        </w:rPr>
        <w:t xml:space="preserve"> due to target cell not supporting the slice(s) active in the source cell.</w:t>
      </w:r>
    </w:p>
    <w:p w14:paraId="6073F0A4" w14:textId="77777777" w:rsidR="005145D6" w:rsidRDefault="005145D6" w:rsidP="005145D6">
      <w:pPr>
        <w:spacing w:after="0"/>
        <w:textAlignment w:val="center"/>
        <w:rPr>
          <w:rFonts w:ascii="Calibri" w:eastAsia="Times New Roman" w:hAnsi="Calibri" w:cs="Calibri"/>
          <w:sz w:val="22"/>
          <w:szCs w:val="22"/>
          <w:lang w:val="en-US"/>
        </w:rPr>
      </w:pPr>
    </w:p>
    <w:p w14:paraId="5AE3B744" w14:textId="77777777" w:rsidR="005145D6" w:rsidRPr="00010428" w:rsidRDefault="005145D6" w:rsidP="005145D6">
      <w:pPr>
        <w:spacing w:after="0"/>
        <w:textAlignment w:val="center"/>
        <w:rPr>
          <w:rFonts w:ascii="Calibri" w:eastAsia="Times New Roman" w:hAnsi="Calibri" w:cs="Calibri"/>
          <w:sz w:val="22"/>
          <w:szCs w:val="22"/>
          <w:lang w:val="en-US"/>
        </w:rPr>
      </w:pPr>
      <w:r w:rsidRPr="00B95924">
        <w:rPr>
          <w:rFonts w:ascii="Calibri" w:eastAsia="Times New Roman" w:hAnsi="Calibri" w:cs="Calibri"/>
          <w:b/>
          <w:bCs/>
          <w:sz w:val="22"/>
          <w:szCs w:val="22"/>
          <w:lang w:val="en-US"/>
        </w:rPr>
        <w:t>Proposal 2:</w:t>
      </w:r>
      <w:r>
        <w:rPr>
          <w:rFonts w:ascii="Calibri" w:eastAsia="Times New Roman" w:hAnsi="Calibri" w:cs="Calibri"/>
          <w:sz w:val="22"/>
          <w:szCs w:val="22"/>
          <w:lang w:val="en-US"/>
        </w:rPr>
        <w:t xml:space="preserve"> </w:t>
      </w:r>
      <w:r w:rsidRPr="00F34DE6">
        <w:rPr>
          <w:rFonts w:ascii="Calibri" w:eastAsia="Times New Roman" w:hAnsi="Calibri" w:cs="Calibri"/>
          <w:sz w:val="22"/>
          <w:szCs w:val="22"/>
          <w:lang w:val="en-US"/>
        </w:rPr>
        <w:t>RAN3</w:t>
      </w:r>
      <w:r>
        <w:rPr>
          <w:rFonts w:ascii="Calibri" w:eastAsia="Times New Roman" w:hAnsi="Calibri" w:cs="Calibri"/>
          <w:sz w:val="22"/>
          <w:szCs w:val="22"/>
          <w:lang w:val="en-US"/>
        </w:rPr>
        <w:t xml:space="preserve"> should discuss whether to consider collecting slice related information during </w:t>
      </w:r>
      <w:r w:rsidRPr="002E5AD6">
        <w:rPr>
          <w:rFonts w:ascii="Calibri" w:eastAsia="Times New Roman" w:hAnsi="Calibri" w:cs="Calibri"/>
          <w:b/>
          <w:bCs/>
          <w:sz w:val="22"/>
          <w:szCs w:val="22"/>
          <w:u w:val="single"/>
          <w:lang w:val="en-US"/>
        </w:rPr>
        <w:t>connection failure scenarios for observability purposes</w:t>
      </w:r>
      <w:r>
        <w:rPr>
          <w:rFonts w:ascii="Calibri" w:eastAsia="Times New Roman" w:hAnsi="Calibri" w:cs="Calibri"/>
          <w:sz w:val="22"/>
          <w:szCs w:val="22"/>
          <w:lang w:val="en-US"/>
        </w:rPr>
        <w:t>.</w:t>
      </w:r>
    </w:p>
    <w:p w14:paraId="496866D6" w14:textId="77777777" w:rsidR="005145D6" w:rsidRDefault="005145D6" w:rsidP="005145D6">
      <w:pPr>
        <w:spacing w:after="0"/>
        <w:rPr>
          <w:rFonts w:ascii="Calibri" w:eastAsia="Times New Roman" w:hAnsi="Calibri" w:cs="Calibri"/>
          <w:b/>
          <w:bCs/>
          <w:sz w:val="22"/>
          <w:szCs w:val="22"/>
          <w:lang w:val="en-US"/>
        </w:rPr>
      </w:pPr>
    </w:p>
    <w:p w14:paraId="49E594AE" w14:textId="3EE5B1E1" w:rsidR="00C2564D" w:rsidRPr="00C2564D" w:rsidRDefault="00C2564D" w:rsidP="005145D6">
      <w:pPr>
        <w:spacing w:after="0"/>
        <w:rPr>
          <w:rFonts w:ascii="Calibri" w:eastAsia="Times New Roman" w:hAnsi="Calibri" w:cs="Calibri"/>
          <w:b/>
          <w:bCs/>
          <w:sz w:val="28"/>
          <w:szCs w:val="28"/>
          <w:u w:val="single"/>
          <w:lang w:val="en-US"/>
        </w:rPr>
      </w:pPr>
      <w:r w:rsidRPr="00C2564D">
        <w:rPr>
          <w:rFonts w:ascii="Calibri" w:eastAsia="Times New Roman" w:hAnsi="Calibri" w:cs="Calibri"/>
          <w:b/>
          <w:bCs/>
          <w:sz w:val="28"/>
          <w:szCs w:val="28"/>
          <w:u w:val="single"/>
          <w:lang w:val="en-US"/>
        </w:rPr>
        <w:t>Immediate MDT enhancements</w:t>
      </w:r>
    </w:p>
    <w:p w14:paraId="6FC3F09A" w14:textId="77777777" w:rsidR="00C2564D" w:rsidRDefault="00C2564D" w:rsidP="005145D6">
      <w:pPr>
        <w:spacing w:after="0"/>
        <w:rPr>
          <w:rFonts w:ascii="Calibri" w:eastAsia="Times New Roman" w:hAnsi="Calibri" w:cs="Calibri"/>
          <w:b/>
          <w:bCs/>
          <w:sz w:val="22"/>
          <w:szCs w:val="22"/>
          <w:lang w:val="en-US"/>
        </w:rPr>
      </w:pPr>
    </w:p>
    <w:p w14:paraId="6CFA96EC" w14:textId="31FCC6EE" w:rsidR="005145D6" w:rsidRPr="0084552F" w:rsidRDefault="005145D6" w:rsidP="005145D6">
      <w:pPr>
        <w:spacing w:after="0"/>
        <w:rPr>
          <w:rFonts w:ascii="Calibri" w:eastAsia="Times New Roman" w:hAnsi="Calibri" w:cs="Calibri"/>
          <w:sz w:val="22"/>
          <w:szCs w:val="22"/>
          <w:lang w:val="en-US"/>
        </w:rPr>
      </w:pPr>
      <w:r>
        <w:rPr>
          <w:rFonts w:ascii="Calibri" w:eastAsia="Times New Roman" w:hAnsi="Calibri" w:cs="Calibri"/>
          <w:b/>
          <w:bCs/>
          <w:sz w:val="22"/>
          <w:szCs w:val="22"/>
          <w:lang w:val="en-US"/>
        </w:rPr>
        <w:t xml:space="preserve">Observation 1: </w:t>
      </w:r>
      <w:r w:rsidRPr="0084552F">
        <w:rPr>
          <w:rFonts w:ascii="Calibri" w:eastAsia="Times New Roman" w:hAnsi="Calibri" w:cs="Calibri"/>
          <w:sz w:val="22"/>
          <w:szCs w:val="22"/>
          <w:lang w:val="en-US"/>
        </w:rPr>
        <w:t xml:space="preserve">28.552 already supports </w:t>
      </w:r>
      <w:r>
        <w:rPr>
          <w:rFonts w:ascii="Calibri" w:eastAsia="Times New Roman" w:hAnsi="Calibri" w:cs="Calibri"/>
          <w:sz w:val="22"/>
          <w:szCs w:val="22"/>
          <w:lang w:val="en-US"/>
        </w:rPr>
        <w:t xml:space="preserve">counters (for DL/UL </w:t>
      </w:r>
      <w:r w:rsidRPr="0084552F">
        <w:rPr>
          <w:rFonts w:ascii="Calibri" w:eastAsia="Times New Roman" w:hAnsi="Calibri" w:cs="Calibri"/>
          <w:sz w:val="22"/>
          <w:szCs w:val="22"/>
          <w:lang w:val="en-US"/>
        </w:rPr>
        <w:t>delay/throughput</w:t>
      </w:r>
      <w:r>
        <w:rPr>
          <w:rFonts w:ascii="Calibri" w:eastAsia="Times New Roman" w:hAnsi="Calibri" w:cs="Calibri"/>
          <w:sz w:val="22"/>
          <w:szCs w:val="22"/>
          <w:lang w:val="en-US"/>
        </w:rPr>
        <w:t xml:space="preserve">) </w:t>
      </w:r>
      <w:r w:rsidRPr="0084552F">
        <w:rPr>
          <w:rFonts w:ascii="Calibri" w:eastAsia="Times New Roman" w:hAnsi="Calibri" w:cs="Calibri"/>
          <w:sz w:val="22"/>
          <w:szCs w:val="22"/>
          <w:lang w:val="en-US"/>
        </w:rPr>
        <w:t xml:space="preserve">per supported S-NSSAI. </w:t>
      </w:r>
    </w:p>
    <w:p w14:paraId="7596DB0E" w14:textId="77777777" w:rsidR="005145D6" w:rsidRDefault="005145D6" w:rsidP="005145D6">
      <w:pPr>
        <w:spacing w:after="0"/>
        <w:rPr>
          <w:rFonts w:ascii="Calibri" w:eastAsia="Times New Roman" w:hAnsi="Calibri" w:cs="Calibri"/>
          <w:b/>
          <w:bCs/>
          <w:sz w:val="22"/>
          <w:szCs w:val="22"/>
          <w:lang w:val="en-US"/>
        </w:rPr>
      </w:pPr>
    </w:p>
    <w:p w14:paraId="647CD92A" w14:textId="453DF96E" w:rsidR="005145D6" w:rsidRDefault="005145D6" w:rsidP="005145D6">
      <w:pPr>
        <w:spacing w:after="0"/>
        <w:rPr>
          <w:rFonts w:ascii="Calibri" w:eastAsia="Times New Roman" w:hAnsi="Calibri" w:cs="Calibri"/>
          <w:sz w:val="22"/>
          <w:szCs w:val="22"/>
          <w:lang w:val="en-US"/>
        </w:rPr>
      </w:pPr>
      <w:r w:rsidRPr="00F406A9">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3</w:t>
      </w:r>
      <w:r>
        <w:rPr>
          <w:rFonts w:ascii="Calibri" w:eastAsia="Times New Roman" w:hAnsi="Calibri" w:cs="Calibri"/>
          <w:sz w:val="22"/>
          <w:szCs w:val="22"/>
          <w:lang w:val="en-US"/>
        </w:rPr>
        <w:t>: RAN3 should discuss if there are any immediate MDT enhancements to consider beyond the counters (for throughput/delay etc.) already supported in 28.552 per supported S-NSSAI.</w:t>
      </w:r>
    </w:p>
    <w:p w14:paraId="4695E32E" w14:textId="77777777" w:rsidR="005145D6" w:rsidRDefault="005145D6" w:rsidP="005145D6">
      <w:pPr>
        <w:spacing w:after="0"/>
        <w:rPr>
          <w:rFonts w:ascii="Calibri" w:eastAsia="Times New Roman" w:hAnsi="Calibri" w:cs="Calibri"/>
          <w:b/>
          <w:bCs/>
          <w:sz w:val="22"/>
          <w:szCs w:val="22"/>
          <w:lang w:val="en-US"/>
        </w:rPr>
      </w:pPr>
    </w:p>
    <w:p w14:paraId="3AF547E2" w14:textId="20B67438" w:rsidR="00C2564D" w:rsidRPr="00C2564D" w:rsidRDefault="00C2564D" w:rsidP="00C2564D">
      <w:pPr>
        <w:spacing w:after="0"/>
        <w:rPr>
          <w:rFonts w:ascii="Calibri" w:eastAsia="Times New Roman" w:hAnsi="Calibri" w:cs="Calibri"/>
          <w:b/>
          <w:bCs/>
          <w:sz w:val="28"/>
          <w:szCs w:val="28"/>
          <w:u w:val="single"/>
          <w:lang w:val="en-US"/>
        </w:rPr>
      </w:pPr>
      <w:r>
        <w:rPr>
          <w:rFonts w:ascii="Calibri" w:eastAsia="Times New Roman" w:hAnsi="Calibri" w:cs="Calibri"/>
          <w:b/>
          <w:bCs/>
          <w:sz w:val="28"/>
          <w:szCs w:val="28"/>
          <w:u w:val="single"/>
          <w:lang w:val="en-US"/>
        </w:rPr>
        <w:t>Slice specific L2 measurements</w:t>
      </w:r>
    </w:p>
    <w:p w14:paraId="5B8C9321" w14:textId="77777777" w:rsidR="00C2564D" w:rsidRDefault="00C2564D" w:rsidP="005145D6">
      <w:pPr>
        <w:spacing w:after="0"/>
        <w:rPr>
          <w:rFonts w:ascii="Calibri" w:eastAsia="Times New Roman" w:hAnsi="Calibri" w:cs="Calibri"/>
          <w:b/>
          <w:bCs/>
          <w:sz w:val="22"/>
          <w:szCs w:val="22"/>
          <w:lang w:val="en-US"/>
        </w:rPr>
      </w:pPr>
    </w:p>
    <w:p w14:paraId="24A3FCCC" w14:textId="375EB015" w:rsidR="005145D6" w:rsidRPr="00A520E4" w:rsidRDefault="005145D6" w:rsidP="005145D6">
      <w:pPr>
        <w:spacing w:after="0"/>
        <w:rPr>
          <w:rFonts w:ascii="Calibri" w:eastAsia="Times New Roman" w:hAnsi="Calibri" w:cs="Calibri"/>
          <w:sz w:val="22"/>
          <w:szCs w:val="22"/>
          <w:lang w:val="en-US"/>
        </w:rPr>
      </w:pPr>
      <w:r w:rsidRPr="00A520E4">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4</w:t>
      </w:r>
      <w:r w:rsidRPr="00A520E4">
        <w:rPr>
          <w:rFonts w:ascii="Calibri" w:eastAsia="Times New Roman" w:hAnsi="Calibri" w:cs="Calibri"/>
          <w:b/>
          <w:bCs/>
          <w:sz w:val="22"/>
          <w:szCs w:val="22"/>
          <w:lang w:val="en-US"/>
        </w:rPr>
        <w:t xml:space="preserve">: </w:t>
      </w:r>
      <w:r>
        <w:rPr>
          <w:rFonts w:ascii="Calibri" w:eastAsia="Times New Roman" w:hAnsi="Calibri" w:cs="Calibri"/>
          <w:sz w:val="22"/>
          <w:szCs w:val="22"/>
          <w:lang w:val="en-US"/>
        </w:rPr>
        <w:t>Define</w:t>
      </w:r>
      <w:r w:rsidRPr="00A520E4">
        <w:rPr>
          <w:rFonts w:ascii="Calibri" w:eastAsia="Times New Roman" w:hAnsi="Calibri" w:cs="Calibri"/>
          <w:sz w:val="22"/>
          <w:szCs w:val="22"/>
          <w:lang w:val="en-US"/>
        </w:rPr>
        <w:t xml:space="preserve"> slice specific </w:t>
      </w:r>
      <w:r>
        <w:rPr>
          <w:rFonts w:ascii="Calibri" w:eastAsia="Times New Roman" w:hAnsi="Calibri" w:cs="Calibri"/>
          <w:sz w:val="22"/>
          <w:szCs w:val="22"/>
          <w:lang w:val="en-US"/>
        </w:rPr>
        <w:t>L2</w:t>
      </w:r>
      <w:r w:rsidRPr="00A520E4">
        <w:rPr>
          <w:rFonts w:ascii="Calibri" w:eastAsia="Times New Roman" w:hAnsi="Calibri" w:cs="Calibri"/>
          <w:sz w:val="22"/>
          <w:szCs w:val="22"/>
          <w:lang w:val="en-US"/>
        </w:rPr>
        <w:t xml:space="preserve"> measurements</w:t>
      </w:r>
      <w:r>
        <w:rPr>
          <w:rFonts w:ascii="Calibri" w:eastAsia="Times New Roman" w:hAnsi="Calibri" w:cs="Calibri"/>
          <w:sz w:val="22"/>
          <w:szCs w:val="22"/>
          <w:lang w:val="en-US"/>
        </w:rPr>
        <w:t xml:space="preserve"> at NG-RAN</w:t>
      </w:r>
      <w:r w:rsidRPr="00A520E4">
        <w:rPr>
          <w:rFonts w:ascii="Calibri" w:eastAsia="Times New Roman" w:hAnsi="Calibri" w:cs="Calibri"/>
          <w:sz w:val="22"/>
          <w:szCs w:val="22"/>
          <w:lang w:val="en-US"/>
        </w:rPr>
        <w:t xml:space="preserve"> </w:t>
      </w:r>
      <w:r>
        <w:rPr>
          <w:rFonts w:ascii="Calibri" w:eastAsia="Times New Roman" w:hAnsi="Calibri" w:cs="Calibri"/>
          <w:sz w:val="22"/>
          <w:szCs w:val="22"/>
          <w:lang w:val="en-US"/>
        </w:rPr>
        <w:t>(</w:t>
      </w:r>
      <w:r w:rsidRPr="00A520E4">
        <w:rPr>
          <w:rFonts w:ascii="Calibri" w:eastAsia="Times New Roman" w:hAnsi="Calibri" w:cs="Calibri"/>
          <w:sz w:val="22"/>
          <w:szCs w:val="22"/>
          <w:lang w:val="en-US"/>
        </w:rPr>
        <w:t xml:space="preserve">e.g., </w:t>
      </w:r>
      <w:r>
        <w:rPr>
          <w:rFonts w:ascii="Calibri" w:eastAsia="Times New Roman" w:hAnsi="Calibri" w:cs="Calibri"/>
          <w:sz w:val="22"/>
          <w:szCs w:val="22"/>
          <w:lang w:val="en-US"/>
        </w:rPr>
        <w:t>Received RA Preambles per slice) that can be used at OAM for observability purposes.</w:t>
      </w:r>
    </w:p>
    <w:p w14:paraId="50C55406" w14:textId="77777777" w:rsidR="005145D6" w:rsidRDefault="005145D6" w:rsidP="005145D6">
      <w:pPr>
        <w:spacing w:after="0"/>
        <w:rPr>
          <w:rFonts w:ascii="Calibri" w:eastAsia="Times New Roman" w:hAnsi="Calibri" w:cs="Calibri"/>
          <w:b/>
          <w:bCs/>
          <w:sz w:val="22"/>
          <w:szCs w:val="22"/>
          <w:lang w:val="en-US"/>
        </w:rPr>
      </w:pPr>
    </w:p>
    <w:p w14:paraId="33202A94" w14:textId="0FD380D6" w:rsidR="00C2564D" w:rsidRPr="00C2564D" w:rsidRDefault="00C2564D" w:rsidP="00C2564D">
      <w:pPr>
        <w:spacing w:after="0"/>
        <w:rPr>
          <w:rFonts w:ascii="Calibri" w:eastAsia="Times New Roman" w:hAnsi="Calibri" w:cs="Calibri"/>
          <w:b/>
          <w:bCs/>
          <w:sz w:val="28"/>
          <w:szCs w:val="28"/>
          <w:u w:val="single"/>
          <w:lang w:val="en-US"/>
        </w:rPr>
      </w:pPr>
      <w:r>
        <w:rPr>
          <w:rFonts w:ascii="Calibri" w:eastAsia="Times New Roman" w:hAnsi="Calibri" w:cs="Calibri"/>
          <w:b/>
          <w:bCs/>
          <w:sz w:val="28"/>
          <w:szCs w:val="28"/>
          <w:u w:val="single"/>
          <w:lang w:val="en-US"/>
        </w:rPr>
        <w:t>Logged MDT enhancements</w:t>
      </w:r>
    </w:p>
    <w:p w14:paraId="0CCD180C" w14:textId="77777777" w:rsidR="00C2564D" w:rsidRDefault="00C2564D" w:rsidP="005145D6">
      <w:pPr>
        <w:spacing w:after="0"/>
        <w:rPr>
          <w:rFonts w:ascii="Calibri" w:eastAsia="Times New Roman" w:hAnsi="Calibri" w:cs="Calibri"/>
          <w:b/>
          <w:bCs/>
          <w:sz w:val="22"/>
          <w:szCs w:val="22"/>
          <w:lang w:val="en-US"/>
        </w:rPr>
      </w:pPr>
    </w:p>
    <w:p w14:paraId="4225DE19" w14:textId="7F393579" w:rsidR="005145D6" w:rsidRDefault="005145D6" w:rsidP="005145D6">
      <w:pPr>
        <w:spacing w:after="0"/>
        <w:rPr>
          <w:rFonts w:ascii="Calibri" w:eastAsia="Times New Roman" w:hAnsi="Calibri" w:cs="Calibri"/>
          <w:sz w:val="22"/>
          <w:szCs w:val="22"/>
          <w:lang w:val="en-US"/>
        </w:rPr>
      </w:pPr>
      <w:r w:rsidRPr="00A520E4">
        <w:rPr>
          <w:rFonts w:ascii="Calibri" w:eastAsia="Times New Roman" w:hAnsi="Calibri" w:cs="Calibri"/>
          <w:b/>
          <w:bCs/>
          <w:sz w:val="22"/>
          <w:szCs w:val="22"/>
          <w:lang w:val="en-US"/>
        </w:rPr>
        <w:lastRenderedPageBreak/>
        <w:t>Proposal</w:t>
      </w:r>
      <w:r>
        <w:rPr>
          <w:rFonts w:ascii="Calibri" w:eastAsia="Times New Roman" w:hAnsi="Calibri" w:cs="Calibri"/>
          <w:b/>
          <w:bCs/>
          <w:sz w:val="22"/>
          <w:szCs w:val="22"/>
          <w:lang w:val="en-US"/>
        </w:rPr>
        <w:t xml:space="preserve"> 5</w:t>
      </w:r>
      <w:r w:rsidRPr="00A520E4">
        <w:rPr>
          <w:rFonts w:ascii="Calibri" w:eastAsia="Times New Roman" w:hAnsi="Calibri" w:cs="Calibri"/>
          <w:sz w:val="22"/>
          <w:szCs w:val="22"/>
          <w:lang w:val="en-US"/>
        </w:rPr>
        <w:t xml:space="preserve">: </w:t>
      </w:r>
      <w:r>
        <w:rPr>
          <w:rFonts w:ascii="Calibri" w:eastAsia="Times New Roman" w:hAnsi="Calibri" w:cs="Calibri"/>
          <w:sz w:val="22"/>
          <w:szCs w:val="22"/>
          <w:lang w:val="en-US"/>
        </w:rPr>
        <w:t>RAN3 should discuss whether there are benefits in making the OAM aware that the logged MDT reports were collected by a UE using slice-based cell reselection information (and not general cell reselection information).</w:t>
      </w:r>
    </w:p>
    <w:p w14:paraId="37C69B42" w14:textId="77777777" w:rsidR="00185DC9" w:rsidRPr="00EF3F1B" w:rsidRDefault="00185DC9" w:rsidP="00185DC9">
      <w:pPr>
        <w:pStyle w:val="Heading1"/>
        <w:pBdr>
          <w:top w:val="single" w:sz="12" w:space="2" w:color="auto"/>
        </w:pBdr>
        <w:ind w:left="0" w:firstLine="0"/>
        <w:rPr>
          <w:rFonts w:asciiTheme="minorHAnsi" w:hAnsiTheme="minorHAnsi" w:cstheme="minorHAnsi"/>
          <w:sz w:val="28"/>
        </w:rPr>
      </w:pPr>
      <w:r w:rsidRPr="00EF3F1B">
        <w:rPr>
          <w:rFonts w:asciiTheme="minorHAnsi" w:hAnsiTheme="minorHAnsi" w:cstheme="minorHAnsi"/>
          <w:sz w:val="28"/>
        </w:rPr>
        <w:t>4. References</w:t>
      </w:r>
    </w:p>
    <w:p w14:paraId="39622E30" w14:textId="48BF9504" w:rsidR="007D6E65" w:rsidRPr="00EF3F1B" w:rsidRDefault="007D6E65" w:rsidP="00185DC9">
      <w:pPr>
        <w:rPr>
          <w:rFonts w:asciiTheme="minorHAnsi" w:hAnsiTheme="minorHAnsi" w:cstheme="minorHAnsi"/>
        </w:rPr>
      </w:pPr>
    </w:p>
    <w:sectPr w:rsidR="007D6E65" w:rsidRPr="00EF3F1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10B0B1" w14:textId="77777777" w:rsidR="00BA70FD" w:rsidRDefault="00BA70FD" w:rsidP="006F5F92">
      <w:pPr>
        <w:spacing w:after="0"/>
      </w:pPr>
      <w:r>
        <w:separator/>
      </w:r>
    </w:p>
  </w:endnote>
  <w:endnote w:type="continuationSeparator" w:id="0">
    <w:p w14:paraId="192663B9" w14:textId="77777777" w:rsidR="00BA70FD" w:rsidRDefault="00BA70FD" w:rsidP="006F5F92">
      <w:pPr>
        <w:spacing w:after="0"/>
      </w:pPr>
      <w:r>
        <w:continuationSeparator/>
      </w:r>
    </w:p>
  </w:endnote>
  <w:endnote w:type="continuationNotice" w:id="1">
    <w:p w14:paraId="6C63BEE2" w14:textId="77777777" w:rsidR="00BA70FD" w:rsidRDefault="00BA70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2B232A" w14:textId="77777777" w:rsidR="00BA70FD" w:rsidRDefault="00BA70FD" w:rsidP="006F5F92">
      <w:pPr>
        <w:spacing w:after="0"/>
      </w:pPr>
      <w:r>
        <w:separator/>
      </w:r>
    </w:p>
  </w:footnote>
  <w:footnote w:type="continuationSeparator" w:id="0">
    <w:p w14:paraId="19F5DD47" w14:textId="77777777" w:rsidR="00BA70FD" w:rsidRDefault="00BA70FD" w:rsidP="006F5F92">
      <w:pPr>
        <w:spacing w:after="0"/>
      </w:pPr>
      <w:r>
        <w:continuationSeparator/>
      </w:r>
    </w:p>
  </w:footnote>
  <w:footnote w:type="continuationNotice" w:id="1">
    <w:p w14:paraId="3272EB75" w14:textId="77777777" w:rsidR="00BA70FD" w:rsidRDefault="00BA70F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2767"/>
    <w:multiLevelType w:val="multilevel"/>
    <w:tmpl w:val="A2A29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0970CC"/>
    <w:multiLevelType w:val="hybridMultilevel"/>
    <w:tmpl w:val="FE328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D8348B"/>
    <w:multiLevelType w:val="hybridMultilevel"/>
    <w:tmpl w:val="F24CF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4151A"/>
    <w:multiLevelType w:val="hybridMultilevel"/>
    <w:tmpl w:val="72769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86493"/>
    <w:multiLevelType w:val="hybridMultilevel"/>
    <w:tmpl w:val="6352B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5C48FB"/>
    <w:multiLevelType w:val="hybridMultilevel"/>
    <w:tmpl w:val="33B62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6D6835"/>
    <w:multiLevelType w:val="hybridMultilevel"/>
    <w:tmpl w:val="0E3ED3C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14007E9"/>
    <w:multiLevelType w:val="hybridMultilevel"/>
    <w:tmpl w:val="72D86B52"/>
    <w:lvl w:ilvl="0" w:tplc="90B8735E">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CC181C"/>
    <w:multiLevelType w:val="hybridMultilevel"/>
    <w:tmpl w:val="19F66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2D6228"/>
    <w:multiLevelType w:val="hybridMultilevel"/>
    <w:tmpl w:val="C8504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F2241D"/>
    <w:multiLevelType w:val="multilevel"/>
    <w:tmpl w:val="662E4924"/>
    <w:lvl w:ilvl="0">
      <w:start w:val="1"/>
      <w:numFmt w:val="decimal"/>
      <w:lvlText w:val="%1"/>
      <w:lvlJc w:val="left"/>
      <w:pPr>
        <w:tabs>
          <w:tab w:val="num" w:pos="432"/>
        </w:tabs>
        <w:ind w:left="432" w:hanging="432"/>
      </w:pPr>
      <w:rPr>
        <w:rFonts w:hint="default"/>
      </w:rPr>
    </w:lvl>
    <w:lvl w:ilvl="1">
      <w:start w:val="1"/>
      <w:numFmt w:val="decimal"/>
      <w:pStyle w:val="Heading2"/>
      <w:lvlText w:val="2.%2"/>
      <w:lvlJc w:val="left"/>
      <w:pPr>
        <w:tabs>
          <w:tab w:val="num" w:pos="3150"/>
        </w:tabs>
        <w:ind w:left="3150" w:firstLine="0"/>
      </w:pPr>
      <w:rPr>
        <w:rFonts w:ascii="Arial" w:hAnsi="Arial" w:cs="Times New Roman" w:hint="default"/>
        <w:sz w:val="28"/>
        <w:szCs w:val="28"/>
      </w:rPr>
    </w:lvl>
    <w:lvl w:ilvl="2">
      <w:start w:val="1"/>
      <w:numFmt w:val="decimal"/>
      <w:pStyle w:val="Heading3"/>
      <w:lvlText w:val="2.2.%3"/>
      <w:lvlJc w:val="left"/>
      <w:pPr>
        <w:tabs>
          <w:tab w:val="num" w:pos="0"/>
        </w:tabs>
        <w:ind w:left="0" w:firstLine="0"/>
      </w:pPr>
      <w:rPr>
        <w:rFonts w:ascii="Arial" w:hAnsi="Arial" w:cs="Times New Roman" w:hint="default"/>
        <w:sz w:val="28"/>
        <w:szCs w:val="24"/>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270D544B"/>
    <w:multiLevelType w:val="hybridMultilevel"/>
    <w:tmpl w:val="60D67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732865"/>
    <w:multiLevelType w:val="hybridMultilevel"/>
    <w:tmpl w:val="1DD02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AD152E"/>
    <w:multiLevelType w:val="hybridMultilevel"/>
    <w:tmpl w:val="500A11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A45E7"/>
    <w:multiLevelType w:val="hybridMultilevel"/>
    <w:tmpl w:val="C666C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CA7D3C"/>
    <w:multiLevelType w:val="hybridMultilevel"/>
    <w:tmpl w:val="883CE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1C549C"/>
    <w:multiLevelType w:val="hybridMultilevel"/>
    <w:tmpl w:val="676E5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3A1333"/>
    <w:multiLevelType w:val="multilevel"/>
    <w:tmpl w:val="A49094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CF262AB"/>
    <w:multiLevelType w:val="multilevel"/>
    <w:tmpl w:val="F3DA89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D3B52F6"/>
    <w:multiLevelType w:val="multilevel"/>
    <w:tmpl w:val="C2D27F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E421DEB"/>
    <w:multiLevelType w:val="multilevel"/>
    <w:tmpl w:val="1C44C7EA"/>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rPr>
        <w:rFonts w:hint="default"/>
      </w:rPr>
    </w:lvl>
    <w:lvl w:ilvl="2">
      <w:start w:val="1"/>
      <w:numFmt w:val="decimal"/>
      <w:isLgl/>
      <w:lvlText w:val="%1.%2.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3FAE2998"/>
    <w:multiLevelType w:val="hybridMultilevel"/>
    <w:tmpl w:val="C0A87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244DA2"/>
    <w:multiLevelType w:val="hybridMultilevel"/>
    <w:tmpl w:val="F1C01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6F42E1"/>
    <w:multiLevelType w:val="hybridMultilevel"/>
    <w:tmpl w:val="FA1CC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7254AB"/>
    <w:multiLevelType w:val="hybridMultilevel"/>
    <w:tmpl w:val="BBA2B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460BBA"/>
    <w:multiLevelType w:val="multilevel"/>
    <w:tmpl w:val="1D161506"/>
    <w:lvl w:ilvl="0">
      <w:start w:val="2"/>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80B59AF"/>
    <w:multiLevelType w:val="hybridMultilevel"/>
    <w:tmpl w:val="A7EC8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0C58A7"/>
    <w:multiLevelType w:val="hybridMultilevel"/>
    <w:tmpl w:val="75582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5A3E98"/>
    <w:multiLevelType w:val="hybridMultilevel"/>
    <w:tmpl w:val="35429F34"/>
    <w:lvl w:ilvl="0" w:tplc="1E088180">
      <w:start w:val="1"/>
      <w:numFmt w:val="bullet"/>
      <w:lvlText w:val="–"/>
      <w:lvlJc w:val="left"/>
      <w:pPr>
        <w:tabs>
          <w:tab w:val="num" w:pos="720"/>
        </w:tabs>
        <w:ind w:left="720" w:hanging="360"/>
      </w:pPr>
      <w:rPr>
        <w:rFonts w:ascii="Times New Roman" w:hAnsi="Times New Roman" w:hint="default"/>
      </w:rPr>
    </w:lvl>
    <w:lvl w:ilvl="1" w:tplc="7B98E20E">
      <w:start w:val="1"/>
      <w:numFmt w:val="bullet"/>
      <w:lvlText w:val="–"/>
      <w:lvlJc w:val="left"/>
      <w:pPr>
        <w:tabs>
          <w:tab w:val="num" w:pos="1440"/>
        </w:tabs>
        <w:ind w:left="1440" w:hanging="360"/>
      </w:pPr>
      <w:rPr>
        <w:rFonts w:ascii="Times New Roman" w:hAnsi="Times New Roman" w:hint="default"/>
      </w:rPr>
    </w:lvl>
    <w:lvl w:ilvl="2" w:tplc="D9A299E0" w:tentative="1">
      <w:start w:val="1"/>
      <w:numFmt w:val="bullet"/>
      <w:lvlText w:val="–"/>
      <w:lvlJc w:val="left"/>
      <w:pPr>
        <w:tabs>
          <w:tab w:val="num" w:pos="2160"/>
        </w:tabs>
        <w:ind w:left="2160" w:hanging="360"/>
      </w:pPr>
      <w:rPr>
        <w:rFonts w:ascii="Times New Roman" w:hAnsi="Times New Roman" w:hint="default"/>
      </w:rPr>
    </w:lvl>
    <w:lvl w:ilvl="3" w:tplc="8BFCC7C6" w:tentative="1">
      <w:start w:val="1"/>
      <w:numFmt w:val="bullet"/>
      <w:lvlText w:val="–"/>
      <w:lvlJc w:val="left"/>
      <w:pPr>
        <w:tabs>
          <w:tab w:val="num" w:pos="2880"/>
        </w:tabs>
        <w:ind w:left="2880" w:hanging="360"/>
      </w:pPr>
      <w:rPr>
        <w:rFonts w:ascii="Times New Roman" w:hAnsi="Times New Roman" w:hint="default"/>
      </w:rPr>
    </w:lvl>
    <w:lvl w:ilvl="4" w:tplc="A4585414" w:tentative="1">
      <w:start w:val="1"/>
      <w:numFmt w:val="bullet"/>
      <w:lvlText w:val="–"/>
      <w:lvlJc w:val="left"/>
      <w:pPr>
        <w:tabs>
          <w:tab w:val="num" w:pos="3600"/>
        </w:tabs>
        <w:ind w:left="3600" w:hanging="360"/>
      </w:pPr>
      <w:rPr>
        <w:rFonts w:ascii="Times New Roman" w:hAnsi="Times New Roman" w:hint="default"/>
      </w:rPr>
    </w:lvl>
    <w:lvl w:ilvl="5" w:tplc="DAEE88C2" w:tentative="1">
      <w:start w:val="1"/>
      <w:numFmt w:val="bullet"/>
      <w:lvlText w:val="–"/>
      <w:lvlJc w:val="left"/>
      <w:pPr>
        <w:tabs>
          <w:tab w:val="num" w:pos="4320"/>
        </w:tabs>
        <w:ind w:left="4320" w:hanging="360"/>
      </w:pPr>
      <w:rPr>
        <w:rFonts w:ascii="Times New Roman" w:hAnsi="Times New Roman" w:hint="default"/>
      </w:rPr>
    </w:lvl>
    <w:lvl w:ilvl="6" w:tplc="0348543C" w:tentative="1">
      <w:start w:val="1"/>
      <w:numFmt w:val="bullet"/>
      <w:lvlText w:val="–"/>
      <w:lvlJc w:val="left"/>
      <w:pPr>
        <w:tabs>
          <w:tab w:val="num" w:pos="5040"/>
        </w:tabs>
        <w:ind w:left="5040" w:hanging="360"/>
      </w:pPr>
      <w:rPr>
        <w:rFonts w:ascii="Times New Roman" w:hAnsi="Times New Roman" w:hint="default"/>
      </w:rPr>
    </w:lvl>
    <w:lvl w:ilvl="7" w:tplc="D31A4772" w:tentative="1">
      <w:start w:val="1"/>
      <w:numFmt w:val="bullet"/>
      <w:lvlText w:val="–"/>
      <w:lvlJc w:val="left"/>
      <w:pPr>
        <w:tabs>
          <w:tab w:val="num" w:pos="5760"/>
        </w:tabs>
        <w:ind w:left="5760" w:hanging="360"/>
      </w:pPr>
      <w:rPr>
        <w:rFonts w:ascii="Times New Roman" w:hAnsi="Times New Roman" w:hint="default"/>
      </w:rPr>
    </w:lvl>
    <w:lvl w:ilvl="8" w:tplc="636A68E6"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660B01B3"/>
    <w:multiLevelType w:val="hybridMultilevel"/>
    <w:tmpl w:val="A6F8F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241F5C"/>
    <w:multiLevelType w:val="multilevel"/>
    <w:tmpl w:val="70F60412"/>
    <w:lvl w:ilvl="0">
      <w:start w:val="2"/>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6EEC25BA"/>
    <w:multiLevelType w:val="hybridMultilevel"/>
    <w:tmpl w:val="1CCE6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F37C0F"/>
    <w:multiLevelType w:val="hybridMultilevel"/>
    <w:tmpl w:val="4CCCA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0978BA"/>
    <w:multiLevelType w:val="hybridMultilevel"/>
    <w:tmpl w:val="8FE0E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47080667">
    <w:abstractNumId w:val="11"/>
  </w:num>
  <w:num w:numId="2" w16cid:durableId="1091898482">
    <w:abstractNumId w:val="21"/>
  </w:num>
  <w:num w:numId="3" w16cid:durableId="928587295">
    <w:abstractNumId w:val="16"/>
  </w:num>
  <w:num w:numId="4" w16cid:durableId="1869100072">
    <w:abstractNumId w:val="12"/>
  </w:num>
  <w:num w:numId="5" w16cid:durableId="1479566918">
    <w:abstractNumId w:val="19"/>
  </w:num>
  <w:num w:numId="6" w16cid:durableId="690568245">
    <w:abstractNumId w:val="18"/>
  </w:num>
  <w:num w:numId="7" w16cid:durableId="994528491">
    <w:abstractNumId w:val="4"/>
  </w:num>
  <w:num w:numId="8" w16cid:durableId="1255936532">
    <w:abstractNumId w:val="23"/>
  </w:num>
  <w:num w:numId="9" w16cid:durableId="1447504037">
    <w:abstractNumId w:val="33"/>
  </w:num>
  <w:num w:numId="10" w16cid:durableId="331686289">
    <w:abstractNumId w:val="32"/>
  </w:num>
  <w:num w:numId="11" w16cid:durableId="531302431">
    <w:abstractNumId w:val="15"/>
  </w:num>
  <w:num w:numId="12" w16cid:durableId="438723847">
    <w:abstractNumId w:val="34"/>
  </w:num>
  <w:num w:numId="13" w16cid:durableId="1487740100">
    <w:abstractNumId w:val="25"/>
  </w:num>
  <w:num w:numId="14" w16cid:durableId="1297175615">
    <w:abstractNumId w:val="22"/>
  </w:num>
  <w:num w:numId="15" w16cid:durableId="1337539704">
    <w:abstractNumId w:val="5"/>
  </w:num>
  <w:num w:numId="16" w16cid:durableId="332414237">
    <w:abstractNumId w:val="24"/>
  </w:num>
  <w:num w:numId="17" w16cid:durableId="890382497">
    <w:abstractNumId w:val="31"/>
  </w:num>
  <w:num w:numId="18" w16cid:durableId="1641569294">
    <w:abstractNumId w:val="26"/>
  </w:num>
  <w:num w:numId="19" w16cid:durableId="4603379">
    <w:abstractNumId w:val="28"/>
  </w:num>
  <w:num w:numId="20" w16cid:durableId="131169954">
    <w:abstractNumId w:val="27"/>
  </w:num>
  <w:num w:numId="21" w16cid:durableId="1194460759">
    <w:abstractNumId w:val="30"/>
  </w:num>
  <w:num w:numId="22" w16cid:durableId="1045757971">
    <w:abstractNumId w:val="6"/>
  </w:num>
  <w:num w:numId="23" w16cid:durableId="356468441">
    <w:abstractNumId w:val="14"/>
  </w:num>
  <w:num w:numId="24" w16cid:durableId="734664798">
    <w:abstractNumId w:val="20"/>
  </w:num>
  <w:num w:numId="25" w16cid:durableId="261842794">
    <w:abstractNumId w:val="7"/>
  </w:num>
  <w:num w:numId="26" w16cid:durableId="352154165">
    <w:abstractNumId w:val="17"/>
  </w:num>
  <w:num w:numId="27" w16cid:durableId="1069427708">
    <w:abstractNumId w:val="13"/>
  </w:num>
  <w:num w:numId="28" w16cid:durableId="235283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453866276">
    <w:abstractNumId w:val="8"/>
  </w:num>
  <w:num w:numId="30" w16cid:durableId="542180261">
    <w:abstractNumId w:val="2"/>
  </w:num>
  <w:num w:numId="31" w16cid:durableId="1086461215">
    <w:abstractNumId w:val="1"/>
  </w:num>
  <w:num w:numId="32" w16cid:durableId="371417271">
    <w:abstractNumId w:val="10"/>
  </w:num>
  <w:num w:numId="33" w16cid:durableId="1062102143">
    <w:abstractNumId w:val="9"/>
  </w:num>
  <w:num w:numId="34" w16cid:durableId="99957967">
    <w:abstractNumId w:val="3"/>
  </w:num>
  <w:num w:numId="35" w16cid:durableId="1796026762">
    <w:abstractNumId w:val="2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DC9"/>
    <w:rsid w:val="00000580"/>
    <w:rsid w:val="000022AB"/>
    <w:rsid w:val="00003822"/>
    <w:rsid w:val="00003BFD"/>
    <w:rsid w:val="00005EF1"/>
    <w:rsid w:val="000067AD"/>
    <w:rsid w:val="00007754"/>
    <w:rsid w:val="00007858"/>
    <w:rsid w:val="00010428"/>
    <w:rsid w:val="00010A4F"/>
    <w:rsid w:val="00013035"/>
    <w:rsid w:val="00016213"/>
    <w:rsid w:val="00016648"/>
    <w:rsid w:val="00016923"/>
    <w:rsid w:val="00016A85"/>
    <w:rsid w:val="0001736B"/>
    <w:rsid w:val="00017988"/>
    <w:rsid w:val="00020553"/>
    <w:rsid w:val="0002114B"/>
    <w:rsid w:val="0002287F"/>
    <w:rsid w:val="0002370E"/>
    <w:rsid w:val="00023BF6"/>
    <w:rsid w:val="000257A1"/>
    <w:rsid w:val="00026785"/>
    <w:rsid w:val="00026B82"/>
    <w:rsid w:val="00026D35"/>
    <w:rsid w:val="00027F24"/>
    <w:rsid w:val="000302BA"/>
    <w:rsid w:val="00030ACC"/>
    <w:rsid w:val="0003116C"/>
    <w:rsid w:val="000319C3"/>
    <w:rsid w:val="00031D72"/>
    <w:rsid w:val="000323B3"/>
    <w:rsid w:val="0003366D"/>
    <w:rsid w:val="00033C71"/>
    <w:rsid w:val="000341B9"/>
    <w:rsid w:val="000348BB"/>
    <w:rsid w:val="00034905"/>
    <w:rsid w:val="0003513D"/>
    <w:rsid w:val="0003594C"/>
    <w:rsid w:val="00035A32"/>
    <w:rsid w:val="00035E0A"/>
    <w:rsid w:val="000368B1"/>
    <w:rsid w:val="00037280"/>
    <w:rsid w:val="000404BB"/>
    <w:rsid w:val="000404E6"/>
    <w:rsid w:val="000409AF"/>
    <w:rsid w:val="00040F58"/>
    <w:rsid w:val="00041705"/>
    <w:rsid w:val="00041B0F"/>
    <w:rsid w:val="000426F6"/>
    <w:rsid w:val="00044304"/>
    <w:rsid w:val="00045616"/>
    <w:rsid w:val="00045E27"/>
    <w:rsid w:val="000463FE"/>
    <w:rsid w:val="0004688A"/>
    <w:rsid w:val="00046DBF"/>
    <w:rsid w:val="00047C16"/>
    <w:rsid w:val="00047D10"/>
    <w:rsid w:val="00047F91"/>
    <w:rsid w:val="000514C3"/>
    <w:rsid w:val="000517DC"/>
    <w:rsid w:val="00052325"/>
    <w:rsid w:val="000543B5"/>
    <w:rsid w:val="000544C9"/>
    <w:rsid w:val="00054F3B"/>
    <w:rsid w:val="00055107"/>
    <w:rsid w:val="0005535C"/>
    <w:rsid w:val="00056596"/>
    <w:rsid w:val="00056C6A"/>
    <w:rsid w:val="000576E8"/>
    <w:rsid w:val="000601B5"/>
    <w:rsid w:val="0006191A"/>
    <w:rsid w:val="0006202C"/>
    <w:rsid w:val="00062827"/>
    <w:rsid w:val="00062AA9"/>
    <w:rsid w:val="00062F5D"/>
    <w:rsid w:val="000635C5"/>
    <w:rsid w:val="00063BAB"/>
    <w:rsid w:val="00063E57"/>
    <w:rsid w:val="000642FE"/>
    <w:rsid w:val="00064B39"/>
    <w:rsid w:val="00065845"/>
    <w:rsid w:val="0006731E"/>
    <w:rsid w:val="0007024D"/>
    <w:rsid w:val="000705C6"/>
    <w:rsid w:val="00072067"/>
    <w:rsid w:val="00072D1E"/>
    <w:rsid w:val="00072E7C"/>
    <w:rsid w:val="00073A14"/>
    <w:rsid w:val="00073A5D"/>
    <w:rsid w:val="00074992"/>
    <w:rsid w:val="00074A0D"/>
    <w:rsid w:val="00075457"/>
    <w:rsid w:val="00075718"/>
    <w:rsid w:val="000759D7"/>
    <w:rsid w:val="000817E7"/>
    <w:rsid w:val="00081801"/>
    <w:rsid w:val="00084A97"/>
    <w:rsid w:val="00085880"/>
    <w:rsid w:val="00087675"/>
    <w:rsid w:val="00090788"/>
    <w:rsid w:val="0009270B"/>
    <w:rsid w:val="000935B9"/>
    <w:rsid w:val="00093D3C"/>
    <w:rsid w:val="000947BA"/>
    <w:rsid w:val="00095A14"/>
    <w:rsid w:val="000962E4"/>
    <w:rsid w:val="000962FE"/>
    <w:rsid w:val="0009658D"/>
    <w:rsid w:val="00096A23"/>
    <w:rsid w:val="00096B82"/>
    <w:rsid w:val="000971D5"/>
    <w:rsid w:val="00097203"/>
    <w:rsid w:val="000A0616"/>
    <w:rsid w:val="000A0DAB"/>
    <w:rsid w:val="000A0ED1"/>
    <w:rsid w:val="000A3694"/>
    <w:rsid w:val="000A36F5"/>
    <w:rsid w:val="000A3A27"/>
    <w:rsid w:val="000A432A"/>
    <w:rsid w:val="000A4892"/>
    <w:rsid w:val="000A48CD"/>
    <w:rsid w:val="000A5110"/>
    <w:rsid w:val="000A65C4"/>
    <w:rsid w:val="000A6FE8"/>
    <w:rsid w:val="000A7D3D"/>
    <w:rsid w:val="000B0070"/>
    <w:rsid w:val="000B06CD"/>
    <w:rsid w:val="000B0EE4"/>
    <w:rsid w:val="000B182D"/>
    <w:rsid w:val="000B19D7"/>
    <w:rsid w:val="000B31A9"/>
    <w:rsid w:val="000B3FF5"/>
    <w:rsid w:val="000B4F7A"/>
    <w:rsid w:val="000B65EC"/>
    <w:rsid w:val="000B6ABC"/>
    <w:rsid w:val="000B6C1F"/>
    <w:rsid w:val="000B7158"/>
    <w:rsid w:val="000C090F"/>
    <w:rsid w:val="000C0A65"/>
    <w:rsid w:val="000C2243"/>
    <w:rsid w:val="000C5145"/>
    <w:rsid w:val="000C6120"/>
    <w:rsid w:val="000C63AC"/>
    <w:rsid w:val="000C6678"/>
    <w:rsid w:val="000C677A"/>
    <w:rsid w:val="000C691F"/>
    <w:rsid w:val="000C7286"/>
    <w:rsid w:val="000C7835"/>
    <w:rsid w:val="000D0EC8"/>
    <w:rsid w:val="000D152B"/>
    <w:rsid w:val="000D1CCA"/>
    <w:rsid w:val="000D212C"/>
    <w:rsid w:val="000D2327"/>
    <w:rsid w:val="000D2CE5"/>
    <w:rsid w:val="000D2ED5"/>
    <w:rsid w:val="000D3238"/>
    <w:rsid w:val="000D36A0"/>
    <w:rsid w:val="000D4CD8"/>
    <w:rsid w:val="000D516F"/>
    <w:rsid w:val="000D527A"/>
    <w:rsid w:val="000D54D9"/>
    <w:rsid w:val="000D5865"/>
    <w:rsid w:val="000D5BC9"/>
    <w:rsid w:val="000D5DD0"/>
    <w:rsid w:val="000D5F38"/>
    <w:rsid w:val="000D6BCD"/>
    <w:rsid w:val="000D6FA2"/>
    <w:rsid w:val="000D70FA"/>
    <w:rsid w:val="000E0D53"/>
    <w:rsid w:val="000E1826"/>
    <w:rsid w:val="000E191F"/>
    <w:rsid w:val="000E1BBE"/>
    <w:rsid w:val="000E1F07"/>
    <w:rsid w:val="000E2563"/>
    <w:rsid w:val="000E320C"/>
    <w:rsid w:val="000E3B48"/>
    <w:rsid w:val="000E3E5A"/>
    <w:rsid w:val="000E48A9"/>
    <w:rsid w:val="000E4A14"/>
    <w:rsid w:val="000E56C4"/>
    <w:rsid w:val="000E57E3"/>
    <w:rsid w:val="000E59F2"/>
    <w:rsid w:val="000E72AF"/>
    <w:rsid w:val="000E7556"/>
    <w:rsid w:val="000F082F"/>
    <w:rsid w:val="000F0A17"/>
    <w:rsid w:val="000F104A"/>
    <w:rsid w:val="000F1666"/>
    <w:rsid w:val="000F167D"/>
    <w:rsid w:val="000F1FBF"/>
    <w:rsid w:val="000F2A9F"/>
    <w:rsid w:val="000F30F2"/>
    <w:rsid w:val="000F4597"/>
    <w:rsid w:val="000F5110"/>
    <w:rsid w:val="000F53D7"/>
    <w:rsid w:val="000F6012"/>
    <w:rsid w:val="001007D9"/>
    <w:rsid w:val="00101C18"/>
    <w:rsid w:val="00102421"/>
    <w:rsid w:val="00102A61"/>
    <w:rsid w:val="00103282"/>
    <w:rsid w:val="00103EDF"/>
    <w:rsid w:val="0010605B"/>
    <w:rsid w:val="00107098"/>
    <w:rsid w:val="001077AD"/>
    <w:rsid w:val="00107B60"/>
    <w:rsid w:val="00107CF4"/>
    <w:rsid w:val="00110824"/>
    <w:rsid w:val="0011126F"/>
    <w:rsid w:val="00111F23"/>
    <w:rsid w:val="00112011"/>
    <w:rsid w:val="001141F2"/>
    <w:rsid w:val="00114B23"/>
    <w:rsid w:val="001167BA"/>
    <w:rsid w:val="00117133"/>
    <w:rsid w:val="001171EF"/>
    <w:rsid w:val="001179C6"/>
    <w:rsid w:val="00120854"/>
    <w:rsid w:val="00120FAF"/>
    <w:rsid w:val="001211C5"/>
    <w:rsid w:val="001226A1"/>
    <w:rsid w:val="001254E9"/>
    <w:rsid w:val="00127E53"/>
    <w:rsid w:val="001303DE"/>
    <w:rsid w:val="00130FAA"/>
    <w:rsid w:val="00131D34"/>
    <w:rsid w:val="00132490"/>
    <w:rsid w:val="0013285B"/>
    <w:rsid w:val="001329E1"/>
    <w:rsid w:val="00132CE1"/>
    <w:rsid w:val="0013354F"/>
    <w:rsid w:val="001343D7"/>
    <w:rsid w:val="001353E9"/>
    <w:rsid w:val="00140754"/>
    <w:rsid w:val="00140C81"/>
    <w:rsid w:val="00141072"/>
    <w:rsid w:val="00141192"/>
    <w:rsid w:val="001416AE"/>
    <w:rsid w:val="00141726"/>
    <w:rsid w:val="001427F6"/>
    <w:rsid w:val="00142F60"/>
    <w:rsid w:val="001430BD"/>
    <w:rsid w:val="00145A92"/>
    <w:rsid w:val="001470C2"/>
    <w:rsid w:val="001471EE"/>
    <w:rsid w:val="00147295"/>
    <w:rsid w:val="001476F9"/>
    <w:rsid w:val="00147E16"/>
    <w:rsid w:val="00150749"/>
    <w:rsid w:val="001508B5"/>
    <w:rsid w:val="0015154C"/>
    <w:rsid w:val="0015162F"/>
    <w:rsid w:val="00152363"/>
    <w:rsid w:val="001526C3"/>
    <w:rsid w:val="00152AAE"/>
    <w:rsid w:val="00153692"/>
    <w:rsid w:val="00153869"/>
    <w:rsid w:val="00154A12"/>
    <w:rsid w:val="001550EC"/>
    <w:rsid w:val="0015586A"/>
    <w:rsid w:val="00155A34"/>
    <w:rsid w:val="00155F97"/>
    <w:rsid w:val="00156A7C"/>
    <w:rsid w:val="00156CDF"/>
    <w:rsid w:val="00161867"/>
    <w:rsid w:val="00161D19"/>
    <w:rsid w:val="00161E16"/>
    <w:rsid w:val="00162027"/>
    <w:rsid w:val="00162206"/>
    <w:rsid w:val="00163CDE"/>
    <w:rsid w:val="00163EB2"/>
    <w:rsid w:val="001640BE"/>
    <w:rsid w:val="00165409"/>
    <w:rsid w:val="00165F35"/>
    <w:rsid w:val="00166D8C"/>
    <w:rsid w:val="001677DF"/>
    <w:rsid w:val="00167D8E"/>
    <w:rsid w:val="00170D43"/>
    <w:rsid w:val="00171762"/>
    <w:rsid w:val="0017220D"/>
    <w:rsid w:val="00172310"/>
    <w:rsid w:val="0017299D"/>
    <w:rsid w:val="00172BB6"/>
    <w:rsid w:val="00173416"/>
    <w:rsid w:val="0017368A"/>
    <w:rsid w:val="0017483C"/>
    <w:rsid w:val="00174DCD"/>
    <w:rsid w:val="0017533D"/>
    <w:rsid w:val="001757F1"/>
    <w:rsid w:val="00175C25"/>
    <w:rsid w:val="0017635F"/>
    <w:rsid w:val="00180147"/>
    <w:rsid w:val="00180B0D"/>
    <w:rsid w:val="00180C0B"/>
    <w:rsid w:val="00180F65"/>
    <w:rsid w:val="0018107D"/>
    <w:rsid w:val="00181D15"/>
    <w:rsid w:val="00182D61"/>
    <w:rsid w:val="00183B78"/>
    <w:rsid w:val="00184067"/>
    <w:rsid w:val="001845CC"/>
    <w:rsid w:val="00185231"/>
    <w:rsid w:val="00185DC9"/>
    <w:rsid w:val="001863AC"/>
    <w:rsid w:val="00186E80"/>
    <w:rsid w:val="001874E7"/>
    <w:rsid w:val="0018766D"/>
    <w:rsid w:val="00187CD5"/>
    <w:rsid w:val="00192885"/>
    <w:rsid w:val="001928E8"/>
    <w:rsid w:val="001933B6"/>
    <w:rsid w:val="001935AF"/>
    <w:rsid w:val="0019451A"/>
    <w:rsid w:val="00196023"/>
    <w:rsid w:val="00197232"/>
    <w:rsid w:val="001976E5"/>
    <w:rsid w:val="001A0126"/>
    <w:rsid w:val="001A02CB"/>
    <w:rsid w:val="001A0BD4"/>
    <w:rsid w:val="001A5DDA"/>
    <w:rsid w:val="001A6B88"/>
    <w:rsid w:val="001A73E0"/>
    <w:rsid w:val="001A7FAA"/>
    <w:rsid w:val="001B0987"/>
    <w:rsid w:val="001B105A"/>
    <w:rsid w:val="001B3BB8"/>
    <w:rsid w:val="001B6D2C"/>
    <w:rsid w:val="001B795A"/>
    <w:rsid w:val="001C01E1"/>
    <w:rsid w:val="001C0E6A"/>
    <w:rsid w:val="001C10E8"/>
    <w:rsid w:val="001C3A5F"/>
    <w:rsid w:val="001C3A9A"/>
    <w:rsid w:val="001C3EEB"/>
    <w:rsid w:val="001C4EB0"/>
    <w:rsid w:val="001C54DA"/>
    <w:rsid w:val="001C6CDD"/>
    <w:rsid w:val="001C75FF"/>
    <w:rsid w:val="001C7728"/>
    <w:rsid w:val="001C78D6"/>
    <w:rsid w:val="001D19A8"/>
    <w:rsid w:val="001D2387"/>
    <w:rsid w:val="001D2A48"/>
    <w:rsid w:val="001D328E"/>
    <w:rsid w:val="001D3751"/>
    <w:rsid w:val="001D3C3F"/>
    <w:rsid w:val="001D424C"/>
    <w:rsid w:val="001D4284"/>
    <w:rsid w:val="001D479C"/>
    <w:rsid w:val="001D5280"/>
    <w:rsid w:val="001D5745"/>
    <w:rsid w:val="001D5CD8"/>
    <w:rsid w:val="001D5CE0"/>
    <w:rsid w:val="001D769A"/>
    <w:rsid w:val="001E00E9"/>
    <w:rsid w:val="001E0896"/>
    <w:rsid w:val="001E35D1"/>
    <w:rsid w:val="001E4548"/>
    <w:rsid w:val="001E55E3"/>
    <w:rsid w:val="001E5FF2"/>
    <w:rsid w:val="001E6C51"/>
    <w:rsid w:val="001E715B"/>
    <w:rsid w:val="001F1928"/>
    <w:rsid w:val="001F1CA6"/>
    <w:rsid w:val="001F37C9"/>
    <w:rsid w:val="001F46BF"/>
    <w:rsid w:val="001F4ADF"/>
    <w:rsid w:val="001F5137"/>
    <w:rsid w:val="001F56EB"/>
    <w:rsid w:val="001F66E5"/>
    <w:rsid w:val="001F71CF"/>
    <w:rsid w:val="001F7D34"/>
    <w:rsid w:val="00200818"/>
    <w:rsid w:val="00203618"/>
    <w:rsid w:val="002043E5"/>
    <w:rsid w:val="00204DFB"/>
    <w:rsid w:val="00205A37"/>
    <w:rsid w:val="0020653D"/>
    <w:rsid w:val="00206558"/>
    <w:rsid w:val="0021022A"/>
    <w:rsid w:val="002104DA"/>
    <w:rsid w:val="00210BA4"/>
    <w:rsid w:val="00211246"/>
    <w:rsid w:val="00211EC3"/>
    <w:rsid w:val="00211EE2"/>
    <w:rsid w:val="00213317"/>
    <w:rsid w:val="002134B7"/>
    <w:rsid w:val="002145E1"/>
    <w:rsid w:val="00215414"/>
    <w:rsid w:val="0021541D"/>
    <w:rsid w:val="00215444"/>
    <w:rsid w:val="00216D54"/>
    <w:rsid w:val="00217ADF"/>
    <w:rsid w:val="00217B2C"/>
    <w:rsid w:val="00220DEC"/>
    <w:rsid w:val="00220DED"/>
    <w:rsid w:val="00221522"/>
    <w:rsid w:val="002215BE"/>
    <w:rsid w:val="00221649"/>
    <w:rsid w:val="00222E38"/>
    <w:rsid w:val="0022431D"/>
    <w:rsid w:val="00226DAE"/>
    <w:rsid w:val="00230735"/>
    <w:rsid w:val="00231466"/>
    <w:rsid w:val="00231D28"/>
    <w:rsid w:val="00232168"/>
    <w:rsid w:val="0023239E"/>
    <w:rsid w:val="00232DF2"/>
    <w:rsid w:val="00232F8F"/>
    <w:rsid w:val="00235A3A"/>
    <w:rsid w:val="002370AF"/>
    <w:rsid w:val="002370C4"/>
    <w:rsid w:val="002379DD"/>
    <w:rsid w:val="002407C7"/>
    <w:rsid w:val="00241065"/>
    <w:rsid w:val="00241145"/>
    <w:rsid w:val="00241403"/>
    <w:rsid w:val="00241CA1"/>
    <w:rsid w:val="00242318"/>
    <w:rsid w:val="00242E4E"/>
    <w:rsid w:val="00242ECF"/>
    <w:rsid w:val="00243E33"/>
    <w:rsid w:val="002440C4"/>
    <w:rsid w:val="002447B1"/>
    <w:rsid w:val="002450B2"/>
    <w:rsid w:val="002455B2"/>
    <w:rsid w:val="00245744"/>
    <w:rsid w:val="002505C2"/>
    <w:rsid w:val="002521C7"/>
    <w:rsid w:val="00253749"/>
    <w:rsid w:val="00253A41"/>
    <w:rsid w:val="002551DB"/>
    <w:rsid w:val="00255940"/>
    <w:rsid w:val="0025623B"/>
    <w:rsid w:val="00256834"/>
    <w:rsid w:val="002569D4"/>
    <w:rsid w:val="00256B1F"/>
    <w:rsid w:val="00256EEA"/>
    <w:rsid w:val="00257942"/>
    <w:rsid w:val="00257BE9"/>
    <w:rsid w:val="00260C46"/>
    <w:rsid w:val="00261E7B"/>
    <w:rsid w:val="00262395"/>
    <w:rsid w:val="00262D46"/>
    <w:rsid w:val="0026312E"/>
    <w:rsid w:val="002633FB"/>
    <w:rsid w:val="002639B5"/>
    <w:rsid w:val="00263AB4"/>
    <w:rsid w:val="00264A7E"/>
    <w:rsid w:val="00264E10"/>
    <w:rsid w:val="00265385"/>
    <w:rsid w:val="002661AB"/>
    <w:rsid w:val="00266791"/>
    <w:rsid w:val="002674E9"/>
    <w:rsid w:val="00271F96"/>
    <w:rsid w:val="0027392D"/>
    <w:rsid w:val="002747DF"/>
    <w:rsid w:val="00275C3D"/>
    <w:rsid w:val="002772F9"/>
    <w:rsid w:val="00277528"/>
    <w:rsid w:val="00277D70"/>
    <w:rsid w:val="00280C47"/>
    <w:rsid w:val="002815C0"/>
    <w:rsid w:val="00282B9B"/>
    <w:rsid w:val="0028329E"/>
    <w:rsid w:val="00283463"/>
    <w:rsid w:val="00283531"/>
    <w:rsid w:val="0028447E"/>
    <w:rsid w:val="0028470D"/>
    <w:rsid w:val="00284FC6"/>
    <w:rsid w:val="00285C58"/>
    <w:rsid w:val="00287AA3"/>
    <w:rsid w:val="0029054B"/>
    <w:rsid w:val="00291B8D"/>
    <w:rsid w:val="002925F8"/>
    <w:rsid w:val="0029329C"/>
    <w:rsid w:val="00294640"/>
    <w:rsid w:val="00295E09"/>
    <w:rsid w:val="002972B9"/>
    <w:rsid w:val="00297953"/>
    <w:rsid w:val="002A0123"/>
    <w:rsid w:val="002A0376"/>
    <w:rsid w:val="002A10EB"/>
    <w:rsid w:val="002A1F08"/>
    <w:rsid w:val="002A1F71"/>
    <w:rsid w:val="002A2CBD"/>
    <w:rsid w:val="002A3291"/>
    <w:rsid w:val="002A4383"/>
    <w:rsid w:val="002A4B43"/>
    <w:rsid w:val="002A5A6F"/>
    <w:rsid w:val="002A5F0F"/>
    <w:rsid w:val="002A646B"/>
    <w:rsid w:val="002A6D4A"/>
    <w:rsid w:val="002A73B2"/>
    <w:rsid w:val="002A7D2A"/>
    <w:rsid w:val="002B0A40"/>
    <w:rsid w:val="002B0FBD"/>
    <w:rsid w:val="002B4718"/>
    <w:rsid w:val="002B4F50"/>
    <w:rsid w:val="002B54AD"/>
    <w:rsid w:val="002B5578"/>
    <w:rsid w:val="002B5A45"/>
    <w:rsid w:val="002B5F9A"/>
    <w:rsid w:val="002B66EE"/>
    <w:rsid w:val="002B673C"/>
    <w:rsid w:val="002B6E9A"/>
    <w:rsid w:val="002C067C"/>
    <w:rsid w:val="002C0ADF"/>
    <w:rsid w:val="002C0FAC"/>
    <w:rsid w:val="002C1B75"/>
    <w:rsid w:val="002C22D3"/>
    <w:rsid w:val="002C3EF2"/>
    <w:rsid w:val="002C4287"/>
    <w:rsid w:val="002C43BE"/>
    <w:rsid w:val="002C43E9"/>
    <w:rsid w:val="002C5B17"/>
    <w:rsid w:val="002C7051"/>
    <w:rsid w:val="002C756B"/>
    <w:rsid w:val="002C777B"/>
    <w:rsid w:val="002C7DB3"/>
    <w:rsid w:val="002D29CA"/>
    <w:rsid w:val="002D29DA"/>
    <w:rsid w:val="002D42C5"/>
    <w:rsid w:val="002D4FE3"/>
    <w:rsid w:val="002D5154"/>
    <w:rsid w:val="002D6718"/>
    <w:rsid w:val="002D6BF9"/>
    <w:rsid w:val="002D6CC8"/>
    <w:rsid w:val="002D6D2E"/>
    <w:rsid w:val="002D6DD7"/>
    <w:rsid w:val="002E079E"/>
    <w:rsid w:val="002E1ABB"/>
    <w:rsid w:val="002E243C"/>
    <w:rsid w:val="002E252A"/>
    <w:rsid w:val="002E2AD6"/>
    <w:rsid w:val="002E378E"/>
    <w:rsid w:val="002E4DAF"/>
    <w:rsid w:val="002E5AB9"/>
    <w:rsid w:val="002E5AD6"/>
    <w:rsid w:val="002E5FFD"/>
    <w:rsid w:val="002E6707"/>
    <w:rsid w:val="002F0532"/>
    <w:rsid w:val="002F08BD"/>
    <w:rsid w:val="002F0C89"/>
    <w:rsid w:val="002F0E20"/>
    <w:rsid w:val="002F17BC"/>
    <w:rsid w:val="002F3C84"/>
    <w:rsid w:val="002F4157"/>
    <w:rsid w:val="002F48EF"/>
    <w:rsid w:val="002F552A"/>
    <w:rsid w:val="002F5FA7"/>
    <w:rsid w:val="002F61E6"/>
    <w:rsid w:val="002F66CE"/>
    <w:rsid w:val="003001CA"/>
    <w:rsid w:val="003001DF"/>
    <w:rsid w:val="00300A13"/>
    <w:rsid w:val="00300E55"/>
    <w:rsid w:val="0030107C"/>
    <w:rsid w:val="00301D0D"/>
    <w:rsid w:val="0030284C"/>
    <w:rsid w:val="00304034"/>
    <w:rsid w:val="00305529"/>
    <w:rsid w:val="00306829"/>
    <w:rsid w:val="0030737E"/>
    <w:rsid w:val="00310789"/>
    <w:rsid w:val="00311170"/>
    <w:rsid w:val="00312511"/>
    <w:rsid w:val="0031356E"/>
    <w:rsid w:val="00315786"/>
    <w:rsid w:val="00315CD9"/>
    <w:rsid w:val="00315D42"/>
    <w:rsid w:val="0031647F"/>
    <w:rsid w:val="003164D7"/>
    <w:rsid w:val="0031659D"/>
    <w:rsid w:val="003167F4"/>
    <w:rsid w:val="00316B43"/>
    <w:rsid w:val="003172B1"/>
    <w:rsid w:val="003201F3"/>
    <w:rsid w:val="003206A9"/>
    <w:rsid w:val="00321302"/>
    <w:rsid w:val="003225BF"/>
    <w:rsid w:val="0032635E"/>
    <w:rsid w:val="003266CE"/>
    <w:rsid w:val="003267CB"/>
    <w:rsid w:val="00326BDA"/>
    <w:rsid w:val="00331058"/>
    <w:rsid w:val="00332392"/>
    <w:rsid w:val="00332BD3"/>
    <w:rsid w:val="00332F50"/>
    <w:rsid w:val="003330D4"/>
    <w:rsid w:val="003341C8"/>
    <w:rsid w:val="00334343"/>
    <w:rsid w:val="00335DA5"/>
    <w:rsid w:val="003371B4"/>
    <w:rsid w:val="00337D24"/>
    <w:rsid w:val="0034324E"/>
    <w:rsid w:val="0034415B"/>
    <w:rsid w:val="00344304"/>
    <w:rsid w:val="003469C9"/>
    <w:rsid w:val="003479C3"/>
    <w:rsid w:val="003502D4"/>
    <w:rsid w:val="00350D3A"/>
    <w:rsid w:val="00351859"/>
    <w:rsid w:val="00351CFC"/>
    <w:rsid w:val="00352961"/>
    <w:rsid w:val="00352C3E"/>
    <w:rsid w:val="003534EF"/>
    <w:rsid w:val="0035496B"/>
    <w:rsid w:val="00355036"/>
    <w:rsid w:val="00357544"/>
    <w:rsid w:val="0036063A"/>
    <w:rsid w:val="003606A7"/>
    <w:rsid w:val="00360E20"/>
    <w:rsid w:val="00361A69"/>
    <w:rsid w:val="00361E69"/>
    <w:rsid w:val="003622F6"/>
    <w:rsid w:val="003627F1"/>
    <w:rsid w:val="003634A2"/>
    <w:rsid w:val="003636AD"/>
    <w:rsid w:val="00364AA4"/>
    <w:rsid w:val="00364AD3"/>
    <w:rsid w:val="00365217"/>
    <w:rsid w:val="003658AF"/>
    <w:rsid w:val="003664D3"/>
    <w:rsid w:val="00366CB0"/>
    <w:rsid w:val="0036790A"/>
    <w:rsid w:val="003702A0"/>
    <w:rsid w:val="003702C5"/>
    <w:rsid w:val="00371D50"/>
    <w:rsid w:val="00371ECD"/>
    <w:rsid w:val="00374BFE"/>
    <w:rsid w:val="003750AC"/>
    <w:rsid w:val="00375545"/>
    <w:rsid w:val="00375C4A"/>
    <w:rsid w:val="00376955"/>
    <w:rsid w:val="00376ACE"/>
    <w:rsid w:val="003777BB"/>
    <w:rsid w:val="003778FB"/>
    <w:rsid w:val="00380708"/>
    <w:rsid w:val="00380FB2"/>
    <w:rsid w:val="00381A5B"/>
    <w:rsid w:val="0038240E"/>
    <w:rsid w:val="00382B25"/>
    <w:rsid w:val="0038347C"/>
    <w:rsid w:val="00383948"/>
    <w:rsid w:val="003839F7"/>
    <w:rsid w:val="00383BBB"/>
    <w:rsid w:val="003844FC"/>
    <w:rsid w:val="00384762"/>
    <w:rsid w:val="00384A30"/>
    <w:rsid w:val="003856EC"/>
    <w:rsid w:val="003857C1"/>
    <w:rsid w:val="00386382"/>
    <w:rsid w:val="00386757"/>
    <w:rsid w:val="003869B1"/>
    <w:rsid w:val="00387D0E"/>
    <w:rsid w:val="003905EC"/>
    <w:rsid w:val="00390703"/>
    <w:rsid w:val="00390D90"/>
    <w:rsid w:val="003918A3"/>
    <w:rsid w:val="003925A3"/>
    <w:rsid w:val="00395165"/>
    <w:rsid w:val="00396240"/>
    <w:rsid w:val="003A00AF"/>
    <w:rsid w:val="003A02A4"/>
    <w:rsid w:val="003A046D"/>
    <w:rsid w:val="003A0C20"/>
    <w:rsid w:val="003A13B6"/>
    <w:rsid w:val="003A1D75"/>
    <w:rsid w:val="003A1D89"/>
    <w:rsid w:val="003A27FD"/>
    <w:rsid w:val="003A2CC4"/>
    <w:rsid w:val="003A3865"/>
    <w:rsid w:val="003A4189"/>
    <w:rsid w:val="003A50F8"/>
    <w:rsid w:val="003A5413"/>
    <w:rsid w:val="003A63B7"/>
    <w:rsid w:val="003A64DA"/>
    <w:rsid w:val="003A7902"/>
    <w:rsid w:val="003B059B"/>
    <w:rsid w:val="003B0AEC"/>
    <w:rsid w:val="003B19ED"/>
    <w:rsid w:val="003B332F"/>
    <w:rsid w:val="003B3D6C"/>
    <w:rsid w:val="003B4427"/>
    <w:rsid w:val="003B616E"/>
    <w:rsid w:val="003B7688"/>
    <w:rsid w:val="003B77B3"/>
    <w:rsid w:val="003C09AE"/>
    <w:rsid w:val="003C1156"/>
    <w:rsid w:val="003C17A4"/>
    <w:rsid w:val="003C1B86"/>
    <w:rsid w:val="003C202B"/>
    <w:rsid w:val="003C2713"/>
    <w:rsid w:val="003C2FEE"/>
    <w:rsid w:val="003C320D"/>
    <w:rsid w:val="003C3609"/>
    <w:rsid w:val="003C369C"/>
    <w:rsid w:val="003C4CDF"/>
    <w:rsid w:val="003C57C7"/>
    <w:rsid w:val="003C58E3"/>
    <w:rsid w:val="003C5CE2"/>
    <w:rsid w:val="003C5FA5"/>
    <w:rsid w:val="003C67CA"/>
    <w:rsid w:val="003C71AA"/>
    <w:rsid w:val="003C7428"/>
    <w:rsid w:val="003D0AE7"/>
    <w:rsid w:val="003D0CAB"/>
    <w:rsid w:val="003D1ABE"/>
    <w:rsid w:val="003D2358"/>
    <w:rsid w:val="003D28CD"/>
    <w:rsid w:val="003D2C7B"/>
    <w:rsid w:val="003D377F"/>
    <w:rsid w:val="003D56B8"/>
    <w:rsid w:val="003D59A6"/>
    <w:rsid w:val="003D5E51"/>
    <w:rsid w:val="003D6199"/>
    <w:rsid w:val="003D69B1"/>
    <w:rsid w:val="003D6C81"/>
    <w:rsid w:val="003E1511"/>
    <w:rsid w:val="003E17F8"/>
    <w:rsid w:val="003E1FC5"/>
    <w:rsid w:val="003E3201"/>
    <w:rsid w:val="003E3500"/>
    <w:rsid w:val="003E3AA7"/>
    <w:rsid w:val="003E3BE3"/>
    <w:rsid w:val="003E6FF1"/>
    <w:rsid w:val="003F0053"/>
    <w:rsid w:val="003F0742"/>
    <w:rsid w:val="003F12EB"/>
    <w:rsid w:val="003F1BA9"/>
    <w:rsid w:val="003F2F87"/>
    <w:rsid w:val="003F2FCA"/>
    <w:rsid w:val="003F3059"/>
    <w:rsid w:val="003F322C"/>
    <w:rsid w:val="003F462A"/>
    <w:rsid w:val="003F49C0"/>
    <w:rsid w:val="003F7148"/>
    <w:rsid w:val="003F7D1B"/>
    <w:rsid w:val="0040120E"/>
    <w:rsid w:val="00401651"/>
    <w:rsid w:val="004029C8"/>
    <w:rsid w:val="004029D3"/>
    <w:rsid w:val="00404C07"/>
    <w:rsid w:val="00405345"/>
    <w:rsid w:val="00406C07"/>
    <w:rsid w:val="00407783"/>
    <w:rsid w:val="0041029F"/>
    <w:rsid w:val="004107D3"/>
    <w:rsid w:val="00411D17"/>
    <w:rsid w:val="00412050"/>
    <w:rsid w:val="00413738"/>
    <w:rsid w:val="0041418B"/>
    <w:rsid w:val="00414DEB"/>
    <w:rsid w:val="00414E56"/>
    <w:rsid w:val="00415061"/>
    <w:rsid w:val="004154E6"/>
    <w:rsid w:val="0041561A"/>
    <w:rsid w:val="004159C4"/>
    <w:rsid w:val="004163B5"/>
    <w:rsid w:val="00416907"/>
    <w:rsid w:val="0042277C"/>
    <w:rsid w:val="00422C08"/>
    <w:rsid w:val="00423920"/>
    <w:rsid w:val="00424B18"/>
    <w:rsid w:val="00424FA9"/>
    <w:rsid w:val="00425305"/>
    <w:rsid w:val="00425E71"/>
    <w:rsid w:val="00426D8D"/>
    <w:rsid w:val="004271AC"/>
    <w:rsid w:val="004279FE"/>
    <w:rsid w:val="004308BD"/>
    <w:rsid w:val="004312D0"/>
    <w:rsid w:val="004318CE"/>
    <w:rsid w:val="00432354"/>
    <w:rsid w:val="004323D9"/>
    <w:rsid w:val="004327AB"/>
    <w:rsid w:val="00432FAC"/>
    <w:rsid w:val="00433497"/>
    <w:rsid w:val="00433F9E"/>
    <w:rsid w:val="00435E68"/>
    <w:rsid w:val="0043656F"/>
    <w:rsid w:val="0043755E"/>
    <w:rsid w:val="0043771A"/>
    <w:rsid w:val="004407BC"/>
    <w:rsid w:val="004416D3"/>
    <w:rsid w:val="00441F99"/>
    <w:rsid w:val="004430E1"/>
    <w:rsid w:val="00443113"/>
    <w:rsid w:val="004449F2"/>
    <w:rsid w:val="0044521D"/>
    <w:rsid w:val="004463B4"/>
    <w:rsid w:val="00446CE7"/>
    <w:rsid w:val="00450FAE"/>
    <w:rsid w:val="0045184E"/>
    <w:rsid w:val="00451C1B"/>
    <w:rsid w:val="00451F83"/>
    <w:rsid w:val="00452387"/>
    <w:rsid w:val="00452B5E"/>
    <w:rsid w:val="004534AB"/>
    <w:rsid w:val="00453FF9"/>
    <w:rsid w:val="00454788"/>
    <w:rsid w:val="00454E25"/>
    <w:rsid w:val="0045577D"/>
    <w:rsid w:val="004558A2"/>
    <w:rsid w:val="004563E5"/>
    <w:rsid w:val="00456EA8"/>
    <w:rsid w:val="004574F3"/>
    <w:rsid w:val="004605BE"/>
    <w:rsid w:val="00460946"/>
    <w:rsid w:val="0046248A"/>
    <w:rsid w:val="00464612"/>
    <w:rsid w:val="00465457"/>
    <w:rsid w:val="0046588B"/>
    <w:rsid w:val="00466F59"/>
    <w:rsid w:val="004700F9"/>
    <w:rsid w:val="00472461"/>
    <w:rsid w:val="004732FF"/>
    <w:rsid w:val="00473FA7"/>
    <w:rsid w:val="0047438E"/>
    <w:rsid w:val="00474608"/>
    <w:rsid w:val="00474830"/>
    <w:rsid w:val="00475C7E"/>
    <w:rsid w:val="00477427"/>
    <w:rsid w:val="00477F9F"/>
    <w:rsid w:val="00480180"/>
    <w:rsid w:val="004813B9"/>
    <w:rsid w:val="004814FF"/>
    <w:rsid w:val="00481932"/>
    <w:rsid w:val="0048235D"/>
    <w:rsid w:val="004829BC"/>
    <w:rsid w:val="0048311C"/>
    <w:rsid w:val="00483593"/>
    <w:rsid w:val="00483BA7"/>
    <w:rsid w:val="0048428D"/>
    <w:rsid w:val="00485B8E"/>
    <w:rsid w:val="00485D69"/>
    <w:rsid w:val="00486DBA"/>
    <w:rsid w:val="00493478"/>
    <w:rsid w:val="004934A7"/>
    <w:rsid w:val="0049376F"/>
    <w:rsid w:val="00493946"/>
    <w:rsid w:val="00494443"/>
    <w:rsid w:val="004948A7"/>
    <w:rsid w:val="00495885"/>
    <w:rsid w:val="004959C8"/>
    <w:rsid w:val="00496740"/>
    <w:rsid w:val="00497562"/>
    <w:rsid w:val="00497C48"/>
    <w:rsid w:val="00497FC7"/>
    <w:rsid w:val="004A0B9E"/>
    <w:rsid w:val="004A210F"/>
    <w:rsid w:val="004A4590"/>
    <w:rsid w:val="004A45D7"/>
    <w:rsid w:val="004A474C"/>
    <w:rsid w:val="004A53F9"/>
    <w:rsid w:val="004A64CE"/>
    <w:rsid w:val="004A70A7"/>
    <w:rsid w:val="004B01E3"/>
    <w:rsid w:val="004B1AD2"/>
    <w:rsid w:val="004B1D05"/>
    <w:rsid w:val="004B2A9F"/>
    <w:rsid w:val="004B4551"/>
    <w:rsid w:val="004B4B19"/>
    <w:rsid w:val="004B56B5"/>
    <w:rsid w:val="004B6A07"/>
    <w:rsid w:val="004B6FB0"/>
    <w:rsid w:val="004B706B"/>
    <w:rsid w:val="004B7216"/>
    <w:rsid w:val="004C02EB"/>
    <w:rsid w:val="004C22A6"/>
    <w:rsid w:val="004C64BF"/>
    <w:rsid w:val="004D045F"/>
    <w:rsid w:val="004D0B89"/>
    <w:rsid w:val="004D3093"/>
    <w:rsid w:val="004D3C81"/>
    <w:rsid w:val="004D3F89"/>
    <w:rsid w:val="004D44FE"/>
    <w:rsid w:val="004D57FF"/>
    <w:rsid w:val="004D5E38"/>
    <w:rsid w:val="004D5EB4"/>
    <w:rsid w:val="004D6F97"/>
    <w:rsid w:val="004D7A21"/>
    <w:rsid w:val="004E09D0"/>
    <w:rsid w:val="004E2098"/>
    <w:rsid w:val="004E24D5"/>
    <w:rsid w:val="004E2989"/>
    <w:rsid w:val="004E3BF9"/>
    <w:rsid w:val="004E3EE9"/>
    <w:rsid w:val="004E5AA0"/>
    <w:rsid w:val="004E61ED"/>
    <w:rsid w:val="004E64AF"/>
    <w:rsid w:val="004E686B"/>
    <w:rsid w:val="004F0214"/>
    <w:rsid w:val="004F02D8"/>
    <w:rsid w:val="004F0829"/>
    <w:rsid w:val="004F0AD7"/>
    <w:rsid w:val="004F13E3"/>
    <w:rsid w:val="004F1F53"/>
    <w:rsid w:val="004F5083"/>
    <w:rsid w:val="004F5179"/>
    <w:rsid w:val="004F564B"/>
    <w:rsid w:val="004F7718"/>
    <w:rsid w:val="0050065E"/>
    <w:rsid w:val="005019B5"/>
    <w:rsid w:val="00503B21"/>
    <w:rsid w:val="00503FC1"/>
    <w:rsid w:val="005042BC"/>
    <w:rsid w:val="00506447"/>
    <w:rsid w:val="00506560"/>
    <w:rsid w:val="00506AAA"/>
    <w:rsid w:val="00506D4A"/>
    <w:rsid w:val="005103A8"/>
    <w:rsid w:val="005103BF"/>
    <w:rsid w:val="00510826"/>
    <w:rsid w:val="005118CF"/>
    <w:rsid w:val="00512140"/>
    <w:rsid w:val="005139CE"/>
    <w:rsid w:val="00514087"/>
    <w:rsid w:val="0051448F"/>
    <w:rsid w:val="005145D6"/>
    <w:rsid w:val="00514900"/>
    <w:rsid w:val="00514E61"/>
    <w:rsid w:val="00515460"/>
    <w:rsid w:val="00516BC6"/>
    <w:rsid w:val="0051767B"/>
    <w:rsid w:val="00517B13"/>
    <w:rsid w:val="00520274"/>
    <w:rsid w:val="00522EF6"/>
    <w:rsid w:val="0052366D"/>
    <w:rsid w:val="0052423E"/>
    <w:rsid w:val="00525695"/>
    <w:rsid w:val="00526154"/>
    <w:rsid w:val="00527993"/>
    <w:rsid w:val="00530389"/>
    <w:rsid w:val="00530927"/>
    <w:rsid w:val="0053162F"/>
    <w:rsid w:val="00531D4A"/>
    <w:rsid w:val="00533401"/>
    <w:rsid w:val="005335A4"/>
    <w:rsid w:val="00534870"/>
    <w:rsid w:val="00534B18"/>
    <w:rsid w:val="00534ED0"/>
    <w:rsid w:val="00537659"/>
    <w:rsid w:val="00537971"/>
    <w:rsid w:val="00540178"/>
    <w:rsid w:val="00540772"/>
    <w:rsid w:val="005408D9"/>
    <w:rsid w:val="0054122F"/>
    <w:rsid w:val="00541A9C"/>
    <w:rsid w:val="00541B65"/>
    <w:rsid w:val="00543AC1"/>
    <w:rsid w:val="0054573B"/>
    <w:rsid w:val="0054737C"/>
    <w:rsid w:val="00551251"/>
    <w:rsid w:val="00551353"/>
    <w:rsid w:val="00552670"/>
    <w:rsid w:val="00552BB7"/>
    <w:rsid w:val="0055384C"/>
    <w:rsid w:val="00553A3D"/>
    <w:rsid w:val="005541F9"/>
    <w:rsid w:val="00554F40"/>
    <w:rsid w:val="005552F5"/>
    <w:rsid w:val="005554D0"/>
    <w:rsid w:val="00555822"/>
    <w:rsid w:val="00555E0D"/>
    <w:rsid w:val="00556021"/>
    <w:rsid w:val="0055691D"/>
    <w:rsid w:val="00560AB8"/>
    <w:rsid w:val="00560CA6"/>
    <w:rsid w:val="00561066"/>
    <w:rsid w:val="00561388"/>
    <w:rsid w:val="005619F1"/>
    <w:rsid w:val="00561A12"/>
    <w:rsid w:val="00561B94"/>
    <w:rsid w:val="00561F60"/>
    <w:rsid w:val="00562992"/>
    <w:rsid w:val="005630E8"/>
    <w:rsid w:val="00563510"/>
    <w:rsid w:val="00563CB0"/>
    <w:rsid w:val="0056420C"/>
    <w:rsid w:val="00564640"/>
    <w:rsid w:val="00565499"/>
    <w:rsid w:val="00565929"/>
    <w:rsid w:val="00565BAA"/>
    <w:rsid w:val="005661D0"/>
    <w:rsid w:val="0056776B"/>
    <w:rsid w:val="00567BC2"/>
    <w:rsid w:val="005706FF"/>
    <w:rsid w:val="00570898"/>
    <w:rsid w:val="005713FD"/>
    <w:rsid w:val="00571778"/>
    <w:rsid w:val="005717DC"/>
    <w:rsid w:val="00571890"/>
    <w:rsid w:val="00571A5E"/>
    <w:rsid w:val="005722AE"/>
    <w:rsid w:val="00572827"/>
    <w:rsid w:val="005753DF"/>
    <w:rsid w:val="00576AFE"/>
    <w:rsid w:val="00576BB1"/>
    <w:rsid w:val="00576C07"/>
    <w:rsid w:val="00577803"/>
    <w:rsid w:val="00577C16"/>
    <w:rsid w:val="005802C8"/>
    <w:rsid w:val="005808C0"/>
    <w:rsid w:val="005809D8"/>
    <w:rsid w:val="00580AD3"/>
    <w:rsid w:val="00580BCA"/>
    <w:rsid w:val="00582112"/>
    <w:rsid w:val="0058244B"/>
    <w:rsid w:val="0058384F"/>
    <w:rsid w:val="00584295"/>
    <w:rsid w:val="005842D9"/>
    <w:rsid w:val="00584908"/>
    <w:rsid w:val="005849B9"/>
    <w:rsid w:val="00584DAA"/>
    <w:rsid w:val="005855C6"/>
    <w:rsid w:val="00585A07"/>
    <w:rsid w:val="00585CF8"/>
    <w:rsid w:val="00586D52"/>
    <w:rsid w:val="00587403"/>
    <w:rsid w:val="00587674"/>
    <w:rsid w:val="00591041"/>
    <w:rsid w:val="005925F3"/>
    <w:rsid w:val="0059399B"/>
    <w:rsid w:val="0059418E"/>
    <w:rsid w:val="0059436F"/>
    <w:rsid w:val="00594C3B"/>
    <w:rsid w:val="00594C6D"/>
    <w:rsid w:val="005957AD"/>
    <w:rsid w:val="005963BF"/>
    <w:rsid w:val="00597087"/>
    <w:rsid w:val="005A023E"/>
    <w:rsid w:val="005A08F9"/>
    <w:rsid w:val="005A12A6"/>
    <w:rsid w:val="005A1397"/>
    <w:rsid w:val="005A258E"/>
    <w:rsid w:val="005A3D79"/>
    <w:rsid w:val="005A47DA"/>
    <w:rsid w:val="005B0751"/>
    <w:rsid w:val="005B098F"/>
    <w:rsid w:val="005B1269"/>
    <w:rsid w:val="005B1539"/>
    <w:rsid w:val="005B16CD"/>
    <w:rsid w:val="005B53AC"/>
    <w:rsid w:val="005B741B"/>
    <w:rsid w:val="005C0733"/>
    <w:rsid w:val="005C09AF"/>
    <w:rsid w:val="005C0B71"/>
    <w:rsid w:val="005C0EE5"/>
    <w:rsid w:val="005C175E"/>
    <w:rsid w:val="005C1DF1"/>
    <w:rsid w:val="005C2512"/>
    <w:rsid w:val="005C25CF"/>
    <w:rsid w:val="005C2CDB"/>
    <w:rsid w:val="005C2D13"/>
    <w:rsid w:val="005C2DB4"/>
    <w:rsid w:val="005C2F95"/>
    <w:rsid w:val="005C3CB3"/>
    <w:rsid w:val="005C40ED"/>
    <w:rsid w:val="005C5D2E"/>
    <w:rsid w:val="005C6201"/>
    <w:rsid w:val="005C7188"/>
    <w:rsid w:val="005D19BE"/>
    <w:rsid w:val="005D2282"/>
    <w:rsid w:val="005D32CA"/>
    <w:rsid w:val="005D52B4"/>
    <w:rsid w:val="005D6E33"/>
    <w:rsid w:val="005D6E63"/>
    <w:rsid w:val="005D72E8"/>
    <w:rsid w:val="005D79E1"/>
    <w:rsid w:val="005E0E30"/>
    <w:rsid w:val="005E12A9"/>
    <w:rsid w:val="005E176C"/>
    <w:rsid w:val="005E1FF2"/>
    <w:rsid w:val="005E2A79"/>
    <w:rsid w:val="005E3F3F"/>
    <w:rsid w:val="005E4355"/>
    <w:rsid w:val="005E5451"/>
    <w:rsid w:val="005E5754"/>
    <w:rsid w:val="005E6DE2"/>
    <w:rsid w:val="005E7CD9"/>
    <w:rsid w:val="005F04C8"/>
    <w:rsid w:val="005F089D"/>
    <w:rsid w:val="005F0CF4"/>
    <w:rsid w:val="005F2720"/>
    <w:rsid w:val="005F33C2"/>
    <w:rsid w:val="005F351B"/>
    <w:rsid w:val="005F35B1"/>
    <w:rsid w:val="005F3665"/>
    <w:rsid w:val="005F4A1A"/>
    <w:rsid w:val="005F53A6"/>
    <w:rsid w:val="005F7148"/>
    <w:rsid w:val="005F7208"/>
    <w:rsid w:val="005F7D3B"/>
    <w:rsid w:val="006006E2"/>
    <w:rsid w:val="00600ACC"/>
    <w:rsid w:val="00601BDE"/>
    <w:rsid w:val="00602359"/>
    <w:rsid w:val="0060397A"/>
    <w:rsid w:val="00603C02"/>
    <w:rsid w:val="00604081"/>
    <w:rsid w:val="00605CFC"/>
    <w:rsid w:val="00606C0E"/>
    <w:rsid w:val="00607A5F"/>
    <w:rsid w:val="00607FFB"/>
    <w:rsid w:val="006100C8"/>
    <w:rsid w:val="00610E18"/>
    <w:rsid w:val="00611407"/>
    <w:rsid w:val="006114AB"/>
    <w:rsid w:val="00611C50"/>
    <w:rsid w:val="00611E06"/>
    <w:rsid w:val="00611E85"/>
    <w:rsid w:val="006121C2"/>
    <w:rsid w:val="006123D7"/>
    <w:rsid w:val="00614FED"/>
    <w:rsid w:val="00616868"/>
    <w:rsid w:val="00617632"/>
    <w:rsid w:val="00620F53"/>
    <w:rsid w:val="00621A8B"/>
    <w:rsid w:val="00621F9F"/>
    <w:rsid w:val="00622AB5"/>
    <w:rsid w:val="006230C7"/>
    <w:rsid w:val="006236F5"/>
    <w:rsid w:val="00623BFE"/>
    <w:rsid w:val="00624F8D"/>
    <w:rsid w:val="00626178"/>
    <w:rsid w:val="00626CC8"/>
    <w:rsid w:val="00627C10"/>
    <w:rsid w:val="00627C74"/>
    <w:rsid w:val="00627C9B"/>
    <w:rsid w:val="00630942"/>
    <w:rsid w:val="00631353"/>
    <w:rsid w:val="00632060"/>
    <w:rsid w:val="006323F0"/>
    <w:rsid w:val="00632A37"/>
    <w:rsid w:val="00634F18"/>
    <w:rsid w:val="006359B7"/>
    <w:rsid w:val="0063725E"/>
    <w:rsid w:val="0063753E"/>
    <w:rsid w:val="00637E3D"/>
    <w:rsid w:val="006402F7"/>
    <w:rsid w:val="006406E1"/>
    <w:rsid w:val="006431BE"/>
    <w:rsid w:val="0064379B"/>
    <w:rsid w:val="006444FB"/>
    <w:rsid w:val="006449CE"/>
    <w:rsid w:val="00645114"/>
    <w:rsid w:val="006453C3"/>
    <w:rsid w:val="00645AD2"/>
    <w:rsid w:val="0064679C"/>
    <w:rsid w:val="006471D7"/>
    <w:rsid w:val="00647685"/>
    <w:rsid w:val="006547D0"/>
    <w:rsid w:val="0065521F"/>
    <w:rsid w:val="00655305"/>
    <w:rsid w:val="00655C75"/>
    <w:rsid w:val="00655F24"/>
    <w:rsid w:val="00656E10"/>
    <w:rsid w:val="00657A7C"/>
    <w:rsid w:val="0066038A"/>
    <w:rsid w:val="006611EE"/>
    <w:rsid w:val="00662328"/>
    <w:rsid w:val="00662A26"/>
    <w:rsid w:val="00662C0A"/>
    <w:rsid w:val="00662FE9"/>
    <w:rsid w:val="0066317D"/>
    <w:rsid w:val="00663251"/>
    <w:rsid w:val="006635AB"/>
    <w:rsid w:val="00663BE0"/>
    <w:rsid w:val="006660C2"/>
    <w:rsid w:val="006660FE"/>
    <w:rsid w:val="00666787"/>
    <w:rsid w:val="00667254"/>
    <w:rsid w:val="00667A74"/>
    <w:rsid w:val="00671AAB"/>
    <w:rsid w:val="00672097"/>
    <w:rsid w:val="006729C9"/>
    <w:rsid w:val="006731D2"/>
    <w:rsid w:val="00673B6E"/>
    <w:rsid w:val="00674670"/>
    <w:rsid w:val="00674BB4"/>
    <w:rsid w:val="00674FB3"/>
    <w:rsid w:val="006757FA"/>
    <w:rsid w:val="00676631"/>
    <w:rsid w:val="0067665C"/>
    <w:rsid w:val="006768A9"/>
    <w:rsid w:val="00677150"/>
    <w:rsid w:val="0067775F"/>
    <w:rsid w:val="006803C6"/>
    <w:rsid w:val="00680433"/>
    <w:rsid w:val="00680F92"/>
    <w:rsid w:val="00681CF3"/>
    <w:rsid w:val="0068370A"/>
    <w:rsid w:val="00683D5A"/>
    <w:rsid w:val="00684CA0"/>
    <w:rsid w:val="00685F51"/>
    <w:rsid w:val="006870AE"/>
    <w:rsid w:val="00690027"/>
    <w:rsid w:val="00691672"/>
    <w:rsid w:val="0069308D"/>
    <w:rsid w:val="00693FD8"/>
    <w:rsid w:val="00694B64"/>
    <w:rsid w:val="006962B5"/>
    <w:rsid w:val="006962D2"/>
    <w:rsid w:val="0069655D"/>
    <w:rsid w:val="00696C8F"/>
    <w:rsid w:val="006973A5"/>
    <w:rsid w:val="006976AC"/>
    <w:rsid w:val="00697737"/>
    <w:rsid w:val="006A0413"/>
    <w:rsid w:val="006A1CE8"/>
    <w:rsid w:val="006A2115"/>
    <w:rsid w:val="006A3171"/>
    <w:rsid w:val="006A39A1"/>
    <w:rsid w:val="006A4038"/>
    <w:rsid w:val="006A46F6"/>
    <w:rsid w:val="006A4E13"/>
    <w:rsid w:val="006A52C9"/>
    <w:rsid w:val="006A5D13"/>
    <w:rsid w:val="006A67F7"/>
    <w:rsid w:val="006A78D2"/>
    <w:rsid w:val="006B1262"/>
    <w:rsid w:val="006B1337"/>
    <w:rsid w:val="006B1C8D"/>
    <w:rsid w:val="006B2C70"/>
    <w:rsid w:val="006B2F95"/>
    <w:rsid w:val="006B3E3D"/>
    <w:rsid w:val="006B4451"/>
    <w:rsid w:val="006B4B28"/>
    <w:rsid w:val="006B4E08"/>
    <w:rsid w:val="006B5048"/>
    <w:rsid w:val="006B53F3"/>
    <w:rsid w:val="006B6D9E"/>
    <w:rsid w:val="006B7C88"/>
    <w:rsid w:val="006C1A4D"/>
    <w:rsid w:val="006C21BC"/>
    <w:rsid w:val="006C279F"/>
    <w:rsid w:val="006C36ED"/>
    <w:rsid w:val="006C3C95"/>
    <w:rsid w:val="006C7998"/>
    <w:rsid w:val="006C7DE2"/>
    <w:rsid w:val="006C7E64"/>
    <w:rsid w:val="006D026C"/>
    <w:rsid w:val="006D1B28"/>
    <w:rsid w:val="006D26AD"/>
    <w:rsid w:val="006D27FF"/>
    <w:rsid w:val="006D37B5"/>
    <w:rsid w:val="006D3FE9"/>
    <w:rsid w:val="006D55F1"/>
    <w:rsid w:val="006D5BA3"/>
    <w:rsid w:val="006D620C"/>
    <w:rsid w:val="006D6747"/>
    <w:rsid w:val="006D6750"/>
    <w:rsid w:val="006D6B49"/>
    <w:rsid w:val="006E2579"/>
    <w:rsid w:val="006E2E08"/>
    <w:rsid w:val="006E3F7C"/>
    <w:rsid w:val="006E4EF1"/>
    <w:rsid w:val="006E57A0"/>
    <w:rsid w:val="006E5BAC"/>
    <w:rsid w:val="006E6540"/>
    <w:rsid w:val="006E6DEA"/>
    <w:rsid w:val="006E73E9"/>
    <w:rsid w:val="006E78CF"/>
    <w:rsid w:val="006F027C"/>
    <w:rsid w:val="006F16C9"/>
    <w:rsid w:val="006F2B7A"/>
    <w:rsid w:val="006F3FA6"/>
    <w:rsid w:val="006F40D8"/>
    <w:rsid w:val="006F4270"/>
    <w:rsid w:val="006F4380"/>
    <w:rsid w:val="006F472E"/>
    <w:rsid w:val="006F5F92"/>
    <w:rsid w:val="006F66A0"/>
    <w:rsid w:val="006F73F9"/>
    <w:rsid w:val="00700574"/>
    <w:rsid w:val="00700B23"/>
    <w:rsid w:val="00700F9D"/>
    <w:rsid w:val="007012A5"/>
    <w:rsid w:val="007014C2"/>
    <w:rsid w:val="00702F39"/>
    <w:rsid w:val="00702FFB"/>
    <w:rsid w:val="00703AE8"/>
    <w:rsid w:val="00704093"/>
    <w:rsid w:val="00705A68"/>
    <w:rsid w:val="00706CFD"/>
    <w:rsid w:val="00706DAF"/>
    <w:rsid w:val="00706FF3"/>
    <w:rsid w:val="00712400"/>
    <w:rsid w:val="007125F6"/>
    <w:rsid w:val="00713587"/>
    <w:rsid w:val="00714578"/>
    <w:rsid w:val="00714823"/>
    <w:rsid w:val="0071521A"/>
    <w:rsid w:val="00715DCB"/>
    <w:rsid w:val="0071738D"/>
    <w:rsid w:val="00717E55"/>
    <w:rsid w:val="007205C2"/>
    <w:rsid w:val="00720F9B"/>
    <w:rsid w:val="00721159"/>
    <w:rsid w:val="00721289"/>
    <w:rsid w:val="00721C4B"/>
    <w:rsid w:val="0072208B"/>
    <w:rsid w:val="0072265E"/>
    <w:rsid w:val="00723468"/>
    <w:rsid w:val="00723B1D"/>
    <w:rsid w:val="0072411E"/>
    <w:rsid w:val="00724CC7"/>
    <w:rsid w:val="00725989"/>
    <w:rsid w:val="007259B7"/>
    <w:rsid w:val="00726F88"/>
    <w:rsid w:val="007278D5"/>
    <w:rsid w:val="00731328"/>
    <w:rsid w:val="00731BD6"/>
    <w:rsid w:val="00731E35"/>
    <w:rsid w:val="0073314E"/>
    <w:rsid w:val="00734541"/>
    <w:rsid w:val="00734A8E"/>
    <w:rsid w:val="00735324"/>
    <w:rsid w:val="00737084"/>
    <w:rsid w:val="0073732E"/>
    <w:rsid w:val="007374EE"/>
    <w:rsid w:val="007435B6"/>
    <w:rsid w:val="0074360F"/>
    <w:rsid w:val="0074362F"/>
    <w:rsid w:val="0074378C"/>
    <w:rsid w:val="00743B48"/>
    <w:rsid w:val="00744659"/>
    <w:rsid w:val="0074491D"/>
    <w:rsid w:val="00745C96"/>
    <w:rsid w:val="00746188"/>
    <w:rsid w:val="00746902"/>
    <w:rsid w:val="00746DEB"/>
    <w:rsid w:val="00750796"/>
    <w:rsid w:val="00750D12"/>
    <w:rsid w:val="0075123F"/>
    <w:rsid w:val="00751C4D"/>
    <w:rsid w:val="007524F7"/>
    <w:rsid w:val="00755A80"/>
    <w:rsid w:val="007561BE"/>
    <w:rsid w:val="007561D8"/>
    <w:rsid w:val="00756DC2"/>
    <w:rsid w:val="00757959"/>
    <w:rsid w:val="007618B8"/>
    <w:rsid w:val="007619AD"/>
    <w:rsid w:val="00762666"/>
    <w:rsid w:val="00762710"/>
    <w:rsid w:val="007642F8"/>
    <w:rsid w:val="007643E2"/>
    <w:rsid w:val="00764A2A"/>
    <w:rsid w:val="00764A7B"/>
    <w:rsid w:val="00765A41"/>
    <w:rsid w:val="007677BD"/>
    <w:rsid w:val="00770072"/>
    <w:rsid w:val="00771B0C"/>
    <w:rsid w:val="00771F96"/>
    <w:rsid w:val="00772175"/>
    <w:rsid w:val="007731F2"/>
    <w:rsid w:val="007735C3"/>
    <w:rsid w:val="00773C59"/>
    <w:rsid w:val="007741FA"/>
    <w:rsid w:val="0077432C"/>
    <w:rsid w:val="0077464E"/>
    <w:rsid w:val="00775A71"/>
    <w:rsid w:val="007763C4"/>
    <w:rsid w:val="00777CC6"/>
    <w:rsid w:val="0078231C"/>
    <w:rsid w:val="00782AC4"/>
    <w:rsid w:val="0078303F"/>
    <w:rsid w:val="00786006"/>
    <w:rsid w:val="007871BA"/>
    <w:rsid w:val="00790D9D"/>
    <w:rsid w:val="00791824"/>
    <w:rsid w:val="00792A94"/>
    <w:rsid w:val="007937D8"/>
    <w:rsid w:val="007939A7"/>
    <w:rsid w:val="00793DDF"/>
    <w:rsid w:val="00794C7D"/>
    <w:rsid w:val="00795405"/>
    <w:rsid w:val="00795C6E"/>
    <w:rsid w:val="00797F1D"/>
    <w:rsid w:val="007A07E7"/>
    <w:rsid w:val="007A1FB2"/>
    <w:rsid w:val="007A200E"/>
    <w:rsid w:val="007A33C9"/>
    <w:rsid w:val="007A50F3"/>
    <w:rsid w:val="007A545A"/>
    <w:rsid w:val="007A5488"/>
    <w:rsid w:val="007A68FD"/>
    <w:rsid w:val="007A71CF"/>
    <w:rsid w:val="007B0982"/>
    <w:rsid w:val="007B0D6E"/>
    <w:rsid w:val="007B0F0F"/>
    <w:rsid w:val="007B10AE"/>
    <w:rsid w:val="007B196C"/>
    <w:rsid w:val="007B21ED"/>
    <w:rsid w:val="007B2945"/>
    <w:rsid w:val="007B2EF4"/>
    <w:rsid w:val="007B394D"/>
    <w:rsid w:val="007B4725"/>
    <w:rsid w:val="007B65AA"/>
    <w:rsid w:val="007B6E58"/>
    <w:rsid w:val="007B7291"/>
    <w:rsid w:val="007B73FC"/>
    <w:rsid w:val="007C0AC9"/>
    <w:rsid w:val="007C1FBB"/>
    <w:rsid w:val="007C291E"/>
    <w:rsid w:val="007C294D"/>
    <w:rsid w:val="007C2B4D"/>
    <w:rsid w:val="007C3884"/>
    <w:rsid w:val="007C396F"/>
    <w:rsid w:val="007C3BD5"/>
    <w:rsid w:val="007C45F2"/>
    <w:rsid w:val="007C4616"/>
    <w:rsid w:val="007C4E33"/>
    <w:rsid w:val="007C5268"/>
    <w:rsid w:val="007C55EB"/>
    <w:rsid w:val="007C6222"/>
    <w:rsid w:val="007C6D20"/>
    <w:rsid w:val="007D0379"/>
    <w:rsid w:val="007D11F3"/>
    <w:rsid w:val="007D1846"/>
    <w:rsid w:val="007D35F3"/>
    <w:rsid w:val="007D481C"/>
    <w:rsid w:val="007D4F09"/>
    <w:rsid w:val="007D5B91"/>
    <w:rsid w:val="007D6E65"/>
    <w:rsid w:val="007D707D"/>
    <w:rsid w:val="007D7396"/>
    <w:rsid w:val="007D765E"/>
    <w:rsid w:val="007D7944"/>
    <w:rsid w:val="007D79C7"/>
    <w:rsid w:val="007E0201"/>
    <w:rsid w:val="007E028A"/>
    <w:rsid w:val="007E02D4"/>
    <w:rsid w:val="007E037F"/>
    <w:rsid w:val="007E13EE"/>
    <w:rsid w:val="007E202E"/>
    <w:rsid w:val="007E2BFF"/>
    <w:rsid w:val="007E3B00"/>
    <w:rsid w:val="007E445E"/>
    <w:rsid w:val="007E5676"/>
    <w:rsid w:val="007E5C90"/>
    <w:rsid w:val="007E5DE7"/>
    <w:rsid w:val="007E615E"/>
    <w:rsid w:val="007E6A65"/>
    <w:rsid w:val="007E6F73"/>
    <w:rsid w:val="007F027D"/>
    <w:rsid w:val="007F0956"/>
    <w:rsid w:val="007F0F24"/>
    <w:rsid w:val="007F2099"/>
    <w:rsid w:val="007F2362"/>
    <w:rsid w:val="007F36D0"/>
    <w:rsid w:val="007F4060"/>
    <w:rsid w:val="007F4B4F"/>
    <w:rsid w:val="007F6365"/>
    <w:rsid w:val="007F729B"/>
    <w:rsid w:val="008006EC"/>
    <w:rsid w:val="008018F8"/>
    <w:rsid w:val="0080454E"/>
    <w:rsid w:val="0080467E"/>
    <w:rsid w:val="00804BD7"/>
    <w:rsid w:val="008059A9"/>
    <w:rsid w:val="008059C4"/>
    <w:rsid w:val="008061AC"/>
    <w:rsid w:val="008063AF"/>
    <w:rsid w:val="008067FB"/>
    <w:rsid w:val="00806EF0"/>
    <w:rsid w:val="00810152"/>
    <w:rsid w:val="00810596"/>
    <w:rsid w:val="00811D27"/>
    <w:rsid w:val="008124FF"/>
    <w:rsid w:val="00812A00"/>
    <w:rsid w:val="00812EB6"/>
    <w:rsid w:val="008135D0"/>
    <w:rsid w:val="00813830"/>
    <w:rsid w:val="00813939"/>
    <w:rsid w:val="00814452"/>
    <w:rsid w:val="00814A98"/>
    <w:rsid w:val="008157E3"/>
    <w:rsid w:val="00815A7D"/>
    <w:rsid w:val="00815F44"/>
    <w:rsid w:val="00816453"/>
    <w:rsid w:val="00816B0C"/>
    <w:rsid w:val="00817712"/>
    <w:rsid w:val="0081774F"/>
    <w:rsid w:val="008203CB"/>
    <w:rsid w:val="00821EC1"/>
    <w:rsid w:val="00822FFB"/>
    <w:rsid w:val="0082318F"/>
    <w:rsid w:val="00823324"/>
    <w:rsid w:val="00824C3E"/>
    <w:rsid w:val="008255BA"/>
    <w:rsid w:val="00825C40"/>
    <w:rsid w:val="0082667B"/>
    <w:rsid w:val="00826CDA"/>
    <w:rsid w:val="00827954"/>
    <w:rsid w:val="0083174C"/>
    <w:rsid w:val="00831F20"/>
    <w:rsid w:val="00832549"/>
    <w:rsid w:val="00834100"/>
    <w:rsid w:val="00835B31"/>
    <w:rsid w:val="0083676B"/>
    <w:rsid w:val="008367F8"/>
    <w:rsid w:val="00840181"/>
    <w:rsid w:val="008417CF"/>
    <w:rsid w:val="00842F7E"/>
    <w:rsid w:val="00843266"/>
    <w:rsid w:val="008445DF"/>
    <w:rsid w:val="0084552F"/>
    <w:rsid w:val="00845CE4"/>
    <w:rsid w:val="008477F0"/>
    <w:rsid w:val="00847CB4"/>
    <w:rsid w:val="00850A2B"/>
    <w:rsid w:val="008528F0"/>
    <w:rsid w:val="00853AEB"/>
    <w:rsid w:val="00855416"/>
    <w:rsid w:val="008562A2"/>
    <w:rsid w:val="00860824"/>
    <w:rsid w:val="008617B0"/>
    <w:rsid w:val="00863F25"/>
    <w:rsid w:val="00864088"/>
    <w:rsid w:val="008652F3"/>
    <w:rsid w:val="008654A1"/>
    <w:rsid w:val="00866A47"/>
    <w:rsid w:val="00866B91"/>
    <w:rsid w:val="00871233"/>
    <w:rsid w:val="00871A61"/>
    <w:rsid w:val="00871B5A"/>
    <w:rsid w:val="00872A90"/>
    <w:rsid w:val="008730E6"/>
    <w:rsid w:val="008732E3"/>
    <w:rsid w:val="0087340E"/>
    <w:rsid w:val="008742BC"/>
    <w:rsid w:val="00874A25"/>
    <w:rsid w:val="00876F0C"/>
    <w:rsid w:val="0088035C"/>
    <w:rsid w:val="00881930"/>
    <w:rsid w:val="00881991"/>
    <w:rsid w:val="00881FCB"/>
    <w:rsid w:val="008821F9"/>
    <w:rsid w:val="00882787"/>
    <w:rsid w:val="00882F94"/>
    <w:rsid w:val="0088319F"/>
    <w:rsid w:val="00883C4E"/>
    <w:rsid w:val="00884254"/>
    <w:rsid w:val="008849C2"/>
    <w:rsid w:val="00884B5D"/>
    <w:rsid w:val="008863F3"/>
    <w:rsid w:val="00886F12"/>
    <w:rsid w:val="00887745"/>
    <w:rsid w:val="0089038C"/>
    <w:rsid w:val="00890F94"/>
    <w:rsid w:val="008915C2"/>
    <w:rsid w:val="00891895"/>
    <w:rsid w:val="00891AED"/>
    <w:rsid w:val="00891F31"/>
    <w:rsid w:val="00892221"/>
    <w:rsid w:val="0089410E"/>
    <w:rsid w:val="00894409"/>
    <w:rsid w:val="00894E41"/>
    <w:rsid w:val="00895775"/>
    <w:rsid w:val="008961D5"/>
    <w:rsid w:val="00896B0C"/>
    <w:rsid w:val="00896DBA"/>
    <w:rsid w:val="008974BD"/>
    <w:rsid w:val="008A07C0"/>
    <w:rsid w:val="008A0A11"/>
    <w:rsid w:val="008A1FA8"/>
    <w:rsid w:val="008A288F"/>
    <w:rsid w:val="008A30E8"/>
    <w:rsid w:val="008A46A3"/>
    <w:rsid w:val="008A48B9"/>
    <w:rsid w:val="008A4C39"/>
    <w:rsid w:val="008A4E2D"/>
    <w:rsid w:val="008A53C4"/>
    <w:rsid w:val="008A58A8"/>
    <w:rsid w:val="008A6026"/>
    <w:rsid w:val="008A6D21"/>
    <w:rsid w:val="008A7B06"/>
    <w:rsid w:val="008B16E3"/>
    <w:rsid w:val="008B1FAC"/>
    <w:rsid w:val="008B20D7"/>
    <w:rsid w:val="008B3E33"/>
    <w:rsid w:val="008B4209"/>
    <w:rsid w:val="008B4218"/>
    <w:rsid w:val="008B4226"/>
    <w:rsid w:val="008B4352"/>
    <w:rsid w:val="008B4BF3"/>
    <w:rsid w:val="008B75AD"/>
    <w:rsid w:val="008B78CD"/>
    <w:rsid w:val="008B7CBD"/>
    <w:rsid w:val="008C00D8"/>
    <w:rsid w:val="008C07D5"/>
    <w:rsid w:val="008C2A36"/>
    <w:rsid w:val="008C30C8"/>
    <w:rsid w:val="008C3794"/>
    <w:rsid w:val="008C3B6C"/>
    <w:rsid w:val="008C3F48"/>
    <w:rsid w:val="008C4247"/>
    <w:rsid w:val="008C6214"/>
    <w:rsid w:val="008C623B"/>
    <w:rsid w:val="008C73B3"/>
    <w:rsid w:val="008C7BB7"/>
    <w:rsid w:val="008D15AB"/>
    <w:rsid w:val="008D217C"/>
    <w:rsid w:val="008D2448"/>
    <w:rsid w:val="008D2B06"/>
    <w:rsid w:val="008D2BA4"/>
    <w:rsid w:val="008D2BC7"/>
    <w:rsid w:val="008D42C4"/>
    <w:rsid w:val="008D44C8"/>
    <w:rsid w:val="008D49CA"/>
    <w:rsid w:val="008D4D31"/>
    <w:rsid w:val="008D4D58"/>
    <w:rsid w:val="008D6503"/>
    <w:rsid w:val="008D6A4E"/>
    <w:rsid w:val="008D781B"/>
    <w:rsid w:val="008D7DD6"/>
    <w:rsid w:val="008E05AA"/>
    <w:rsid w:val="008E0DDF"/>
    <w:rsid w:val="008E1804"/>
    <w:rsid w:val="008E2012"/>
    <w:rsid w:val="008E39E3"/>
    <w:rsid w:val="008E3DAE"/>
    <w:rsid w:val="008E513F"/>
    <w:rsid w:val="008E5415"/>
    <w:rsid w:val="008E6D34"/>
    <w:rsid w:val="008E6EB6"/>
    <w:rsid w:val="008E7E2B"/>
    <w:rsid w:val="008F0340"/>
    <w:rsid w:val="008F06C9"/>
    <w:rsid w:val="008F0C4C"/>
    <w:rsid w:val="008F1EF3"/>
    <w:rsid w:val="008F212F"/>
    <w:rsid w:val="008F2454"/>
    <w:rsid w:val="008F2904"/>
    <w:rsid w:val="008F4103"/>
    <w:rsid w:val="008F4B17"/>
    <w:rsid w:val="008F51BE"/>
    <w:rsid w:val="008F51C6"/>
    <w:rsid w:val="008F7F5C"/>
    <w:rsid w:val="00901B40"/>
    <w:rsid w:val="009039D9"/>
    <w:rsid w:val="00904539"/>
    <w:rsid w:val="009055BB"/>
    <w:rsid w:val="009062B0"/>
    <w:rsid w:val="00906354"/>
    <w:rsid w:val="00906B29"/>
    <w:rsid w:val="00906E0F"/>
    <w:rsid w:val="0090705A"/>
    <w:rsid w:val="0090723B"/>
    <w:rsid w:val="0091034B"/>
    <w:rsid w:val="009107B7"/>
    <w:rsid w:val="009108B4"/>
    <w:rsid w:val="0091096F"/>
    <w:rsid w:val="00910E34"/>
    <w:rsid w:val="009111A5"/>
    <w:rsid w:val="009119F0"/>
    <w:rsid w:val="00912A0C"/>
    <w:rsid w:val="00912C34"/>
    <w:rsid w:val="00913871"/>
    <w:rsid w:val="00913C64"/>
    <w:rsid w:val="00913D04"/>
    <w:rsid w:val="00913FE8"/>
    <w:rsid w:val="00914108"/>
    <w:rsid w:val="00914D35"/>
    <w:rsid w:val="0091509C"/>
    <w:rsid w:val="0091565E"/>
    <w:rsid w:val="00915803"/>
    <w:rsid w:val="00915E1E"/>
    <w:rsid w:val="0092032A"/>
    <w:rsid w:val="00920B31"/>
    <w:rsid w:val="00921510"/>
    <w:rsid w:val="009217E1"/>
    <w:rsid w:val="00923B0C"/>
    <w:rsid w:val="00923BE4"/>
    <w:rsid w:val="00923F86"/>
    <w:rsid w:val="0092402F"/>
    <w:rsid w:val="00924737"/>
    <w:rsid w:val="00924C09"/>
    <w:rsid w:val="00925CF3"/>
    <w:rsid w:val="00925D6E"/>
    <w:rsid w:val="009300D6"/>
    <w:rsid w:val="009303A2"/>
    <w:rsid w:val="009304EA"/>
    <w:rsid w:val="00930E03"/>
    <w:rsid w:val="0093442B"/>
    <w:rsid w:val="0093494B"/>
    <w:rsid w:val="00934B7C"/>
    <w:rsid w:val="00936AF4"/>
    <w:rsid w:val="009375A3"/>
    <w:rsid w:val="00937747"/>
    <w:rsid w:val="00940273"/>
    <w:rsid w:val="00940715"/>
    <w:rsid w:val="00940934"/>
    <w:rsid w:val="009411A9"/>
    <w:rsid w:val="0094214C"/>
    <w:rsid w:val="00942618"/>
    <w:rsid w:val="00942CB4"/>
    <w:rsid w:val="00942DDE"/>
    <w:rsid w:val="0094366E"/>
    <w:rsid w:val="009459CC"/>
    <w:rsid w:val="00945AB5"/>
    <w:rsid w:val="00945BA9"/>
    <w:rsid w:val="009464F0"/>
    <w:rsid w:val="0094797D"/>
    <w:rsid w:val="009505C7"/>
    <w:rsid w:val="009506AC"/>
    <w:rsid w:val="00950BB3"/>
    <w:rsid w:val="00950D71"/>
    <w:rsid w:val="0095101B"/>
    <w:rsid w:val="00951417"/>
    <w:rsid w:val="0095151B"/>
    <w:rsid w:val="009523AB"/>
    <w:rsid w:val="009527F1"/>
    <w:rsid w:val="009533E7"/>
    <w:rsid w:val="009539B9"/>
    <w:rsid w:val="0095439C"/>
    <w:rsid w:val="00956186"/>
    <w:rsid w:val="009562A4"/>
    <w:rsid w:val="0096028B"/>
    <w:rsid w:val="009618D0"/>
    <w:rsid w:val="00962B85"/>
    <w:rsid w:val="0096357F"/>
    <w:rsid w:val="00963F22"/>
    <w:rsid w:val="00964040"/>
    <w:rsid w:val="00964926"/>
    <w:rsid w:val="00965149"/>
    <w:rsid w:val="009678BD"/>
    <w:rsid w:val="00970305"/>
    <w:rsid w:val="00970FD5"/>
    <w:rsid w:val="009713D5"/>
    <w:rsid w:val="009715AE"/>
    <w:rsid w:val="009722E7"/>
    <w:rsid w:val="00972886"/>
    <w:rsid w:val="00973FB1"/>
    <w:rsid w:val="009765E1"/>
    <w:rsid w:val="00976D07"/>
    <w:rsid w:val="00977702"/>
    <w:rsid w:val="0098026D"/>
    <w:rsid w:val="009802C3"/>
    <w:rsid w:val="00981135"/>
    <w:rsid w:val="0098158B"/>
    <w:rsid w:val="00981917"/>
    <w:rsid w:val="0098382F"/>
    <w:rsid w:val="00983D92"/>
    <w:rsid w:val="009849A2"/>
    <w:rsid w:val="00985A55"/>
    <w:rsid w:val="00986130"/>
    <w:rsid w:val="009861C0"/>
    <w:rsid w:val="00987041"/>
    <w:rsid w:val="00987900"/>
    <w:rsid w:val="00987C03"/>
    <w:rsid w:val="00987DF3"/>
    <w:rsid w:val="00990B56"/>
    <w:rsid w:val="009912E4"/>
    <w:rsid w:val="00991650"/>
    <w:rsid w:val="009916A3"/>
    <w:rsid w:val="009928E4"/>
    <w:rsid w:val="00992958"/>
    <w:rsid w:val="00992E26"/>
    <w:rsid w:val="0099310B"/>
    <w:rsid w:val="00993229"/>
    <w:rsid w:val="0099362A"/>
    <w:rsid w:val="00996BDF"/>
    <w:rsid w:val="009970B6"/>
    <w:rsid w:val="0099726C"/>
    <w:rsid w:val="00997AF8"/>
    <w:rsid w:val="009A0C3A"/>
    <w:rsid w:val="009A207C"/>
    <w:rsid w:val="009A2384"/>
    <w:rsid w:val="009A296B"/>
    <w:rsid w:val="009A30E8"/>
    <w:rsid w:val="009A38C3"/>
    <w:rsid w:val="009A40F0"/>
    <w:rsid w:val="009A46E1"/>
    <w:rsid w:val="009A5348"/>
    <w:rsid w:val="009A5760"/>
    <w:rsid w:val="009A57A2"/>
    <w:rsid w:val="009A5B97"/>
    <w:rsid w:val="009B0C65"/>
    <w:rsid w:val="009B1140"/>
    <w:rsid w:val="009B27E6"/>
    <w:rsid w:val="009B330A"/>
    <w:rsid w:val="009B3B24"/>
    <w:rsid w:val="009B42A1"/>
    <w:rsid w:val="009B5803"/>
    <w:rsid w:val="009B69C4"/>
    <w:rsid w:val="009B7017"/>
    <w:rsid w:val="009B7370"/>
    <w:rsid w:val="009B74E8"/>
    <w:rsid w:val="009B7ABA"/>
    <w:rsid w:val="009C0207"/>
    <w:rsid w:val="009C133A"/>
    <w:rsid w:val="009C1390"/>
    <w:rsid w:val="009C15C8"/>
    <w:rsid w:val="009C1BEF"/>
    <w:rsid w:val="009C2732"/>
    <w:rsid w:val="009C38E0"/>
    <w:rsid w:val="009C3961"/>
    <w:rsid w:val="009C3EA1"/>
    <w:rsid w:val="009C4397"/>
    <w:rsid w:val="009C5199"/>
    <w:rsid w:val="009C51EC"/>
    <w:rsid w:val="009C53FB"/>
    <w:rsid w:val="009C5EB4"/>
    <w:rsid w:val="009C63B3"/>
    <w:rsid w:val="009C63CB"/>
    <w:rsid w:val="009C6527"/>
    <w:rsid w:val="009C67CD"/>
    <w:rsid w:val="009C6B68"/>
    <w:rsid w:val="009C779B"/>
    <w:rsid w:val="009D0947"/>
    <w:rsid w:val="009D12B0"/>
    <w:rsid w:val="009D2206"/>
    <w:rsid w:val="009D23CB"/>
    <w:rsid w:val="009D2509"/>
    <w:rsid w:val="009D2C0E"/>
    <w:rsid w:val="009D3C7B"/>
    <w:rsid w:val="009D47E3"/>
    <w:rsid w:val="009D5ED6"/>
    <w:rsid w:val="009D7143"/>
    <w:rsid w:val="009E0E18"/>
    <w:rsid w:val="009E1572"/>
    <w:rsid w:val="009E37C9"/>
    <w:rsid w:val="009E38E3"/>
    <w:rsid w:val="009E3A7C"/>
    <w:rsid w:val="009E4270"/>
    <w:rsid w:val="009E44B3"/>
    <w:rsid w:val="009E468A"/>
    <w:rsid w:val="009E4C07"/>
    <w:rsid w:val="009E4F62"/>
    <w:rsid w:val="009E6DB5"/>
    <w:rsid w:val="009F1BD8"/>
    <w:rsid w:val="009F3D0B"/>
    <w:rsid w:val="009F3EF1"/>
    <w:rsid w:val="009F436B"/>
    <w:rsid w:val="009F4805"/>
    <w:rsid w:val="009F4B47"/>
    <w:rsid w:val="009F5397"/>
    <w:rsid w:val="009F6340"/>
    <w:rsid w:val="009F6463"/>
    <w:rsid w:val="009F73A0"/>
    <w:rsid w:val="009F75FC"/>
    <w:rsid w:val="00A0067A"/>
    <w:rsid w:val="00A00D7C"/>
    <w:rsid w:val="00A020B1"/>
    <w:rsid w:val="00A02BC4"/>
    <w:rsid w:val="00A031BB"/>
    <w:rsid w:val="00A0371B"/>
    <w:rsid w:val="00A03E9A"/>
    <w:rsid w:val="00A05D83"/>
    <w:rsid w:val="00A075A9"/>
    <w:rsid w:val="00A1253E"/>
    <w:rsid w:val="00A1287C"/>
    <w:rsid w:val="00A1328F"/>
    <w:rsid w:val="00A14689"/>
    <w:rsid w:val="00A14A8B"/>
    <w:rsid w:val="00A14B6D"/>
    <w:rsid w:val="00A14D61"/>
    <w:rsid w:val="00A15E73"/>
    <w:rsid w:val="00A15ECD"/>
    <w:rsid w:val="00A16EFC"/>
    <w:rsid w:val="00A2023A"/>
    <w:rsid w:val="00A20AD9"/>
    <w:rsid w:val="00A24A5F"/>
    <w:rsid w:val="00A251B1"/>
    <w:rsid w:val="00A2710F"/>
    <w:rsid w:val="00A277DC"/>
    <w:rsid w:val="00A31396"/>
    <w:rsid w:val="00A313C3"/>
    <w:rsid w:val="00A3181A"/>
    <w:rsid w:val="00A3237C"/>
    <w:rsid w:val="00A32552"/>
    <w:rsid w:val="00A32E7B"/>
    <w:rsid w:val="00A32EFB"/>
    <w:rsid w:val="00A33D39"/>
    <w:rsid w:val="00A347F0"/>
    <w:rsid w:val="00A36F6D"/>
    <w:rsid w:val="00A37DE1"/>
    <w:rsid w:val="00A4040D"/>
    <w:rsid w:val="00A40602"/>
    <w:rsid w:val="00A40CBE"/>
    <w:rsid w:val="00A41308"/>
    <w:rsid w:val="00A4192D"/>
    <w:rsid w:val="00A43B1E"/>
    <w:rsid w:val="00A461E7"/>
    <w:rsid w:val="00A473EF"/>
    <w:rsid w:val="00A520E4"/>
    <w:rsid w:val="00A525B3"/>
    <w:rsid w:val="00A52C45"/>
    <w:rsid w:val="00A5423E"/>
    <w:rsid w:val="00A54B6B"/>
    <w:rsid w:val="00A54D23"/>
    <w:rsid w:val="00A56F63"/>
    <w:rsid w:val="00A60E6F"/>
    <w:rsid w:val="00A60F29"/>
    <w:rsid w:val="00A613EA"/>
    <w:rsid w:val="00A619D5"/>
    <w:rsid w:val="00A639CA"/>
    <w:rsid w:val="00A647A7"/>
    <w:rsid w:val="00A64B41"/>
    <w:rsid w:val="00A65ECB"/>
    <w:rsid w:val="00A66862"/>
    <w:rsid w:val="00A67379"/>
    <w:rsid w:val="00A705B6"/>
    <w:rsid w:val="00A7080B"/>
    <w:rsid w:val="00A70DF4"/>
    <w:rsid w:val="00A726CD"/>
    <w:rsid w:val="00A72D22"/>
    <w:rsid w:val="00A734E1"/>
    <w:rsid w:val="00A73E09"/>
    <w:rsid w:val="00A7432D"/>
    <w:rsid w:val="00A746E5"/>
    <w:rsid w:val="00A74946"/>
    <w:rsid w:val="00A75106"/>
    <w:rsid w:val="00A75F64"/>
    <w:rsid w:val="00A778CB"/>
    <w:rsid w:val="00A80341"/>
    <w:rsid w:val="00A8089C"/>
    <w:rsid w:val="00A81389"/>
    <w:rsid w:val="00A83B5A"/>
    <w:rsid w:val="00A84041"/>
    <w:rsid w:val="00A84898"/>
    <w:rsid w:val="00A84AF7"/>
    <w:rsid w:val="00A902C4"/>
    <w:rsid w:val="00A9119D"/>
    <w:rsid w:val="00A94478"/>
    <w:rsid w:val="00A944D4"/>
    <w:rsid w:val="00A94817"/>
    <w:rsid w:val="00A94915"/>
    <w:rsid w:val="00A94F05"/>
    <w:rsid w:val="00A95B08"/>
    <w:rsid w:val="00A9682E"/>
    <w:rsid w:val="00A9691C"/>
    <w:rsid w:val="00A96E89"/>
    <w:rsid w:val="00A96EC4"/>
    <w:rsid w:val="00AA03AD"/>
    <w:rsid w:val="00AA2424"/>
    <w:rsid w:val="00AA3C76"/>
    <w:rsid w:val="00AA3FCD"/>
    <w:rsid w:val="00AA4F9D"/>
    <w:rsid w:val="00AA502B"/>
    <w:rsid w:val="00AA5250"/>
    <w:rsid w:val="00AA5FE1"/>
    <w:rsid w:val="00AA613A"/>
    <w:rsid w:val="00AA6219"/>
    <w:rsid w:val="00AA7527"/>
    <w:rsid w:val="00AB0148"/>
    <w:rsid w:val="00AB069B"/>
    <w:rsid w:val="00AB128E"/>
    <w:rsid w:val="00AB2141"/>
    <w:rsid w:val="00AB2193"/>
    <w:rsid w:val="00AB22DD"/>
    <w:rsid w:val="00AB2494"/>
    <w:rsid w:val="00AB43C5"/>
    <w:rsid w:val="00AB5344"/>
    <w:rsid w:val="00AB59C8"/>
    <w:rsid w:val="00AB5D0A"/>
    <w:rsid w:val="00AB650C"/>
    <w:rsid w:val="00AC09FE"/>
    <w:rsid w:val="00AC125C"/>
    <w:rsid w:val="00AC2347"/>
    <w:rsid w:val="00AC2AB5"/>
    <w:rsid w:val="00AC3357"/>
    <w:rsid w:val="00AC34C9"/>
    <w:rsid w:val="00AC3B78"/>
    <w:rsid w:val="00AC4128"/>
    <w:rsid w:val="00AC5FC4"/>
    <w:rsid w:val="00AC6460"/>
    <w:rsid w:val="00AC6F1C"/>
    <w:rsid w:val="00AC76B6"/>
    <w:rsid w:val="00AC79CE"/>
    <w:rsid w:val="00AD0632"/>
    <w:rsid w:val="00AD15B8"/>
    <w:rsid w:val="00AD18D1"/>
    <w:rsid w:val="00AD1CA0"/>
    <w:rsid w:val="00AD2587"/>
    <w:rsid w:val="00AD292F"/>
    <w:rsid w:val="00AD2A1A"/>
    <w:rsid w:val="00AD2CA3"/>
    <w:rsid w:val="00AD3B78"/>
    <w:rsid w:val="00AD4C1C"/>
    <w:rsid w:val="00AD52C6"/>
    <w:rsid w:val="00AD54D6"/>
    <w:rsid w:val="00AD593D"/>
    <w:rsid w:val="00AD5AD5"/>
    <w:rsid w:val="00AD5D39"/>
    <w:rsid w:val="00AD61E5"/>
    <w:rsid w:val="00AD6B8D"/>
    <w:rsid w:val="00AE046A"/>
    <w:rsid w:val="00AE0662"/>
    <w:rsid w:val="00AE175D"/>
    <w:rsid w:val="00AE3FE7"/>
    <w:rsid w:val="00AE4AE1"/>
    <w:rsid w:val="00AE4FBE"/>
    <w:rsid w:val="00AE5003"/>
    <w:rsid w:val="00AE6A68"/>
    <w:rsid w:val="00AE74E3"/>
    <w:rsid w:val="00AF09B0"/>
    <w:rsid w:val="00AF0F53"/>
    <w:rsid w:val="00AF1C6A"/>
    <w:rsid w:val="00AF1E37"/>
    <w:rsid w:val="00AF2298"/>
    <w:rsid w:val="00AF2AC7"/>
    <w:rsid w:val="00AF2BA5"/>
    <w:rsid w:val="00AF451B"/>
    <w:rsid w:val="00AF65FF"/>
    <w:rsid w:val="00AF6891"/>
    <w:rsid w:val="00AF6AA1"/>
    <w:rsid w:val="00AF7529"/>
    <w:rsid w:val="00AF7B32"/>
    <w:rsid w:val="00AF7CDA"/>
    <w:rsid w:val="00B00781"/>
    <w:rsid w:val="00B010A5"/>
    <w:rsid w:val="00B01A71"/>
    <w:rsid w:val="00B02D02"/>
    <w:rsid w:val="00B0335A"/>
    <w:rsid w:val="00B04499"/>
    <w:rsid w:val="00B044DD"/>
    <w:rsid w:val="00B045AC"/>
    <w:rsid w:val="00B06C23"/>
    <w:rsid w:val="00B10A69"/>
    <w:rsid w:val="00B111B7"/>
    <w:rsid w:val="00B11497"/>
    <w:rsid w:val="00B11799"/>
    <w:rsid w:val="00B12B71"/>
    <w:rsid w:val="00B134ED"/>
    <w:rsid w:val="00B13B1A"/>
    <w:rsid w:val="00B14A21"/>
    <w:rsid w:val="00B14E6F"/>
    <w:rsid w:val="00B155B2"/>
    <w:rsid w:val="00B1626A"/>
    <w:rsid w:val="00B1653D"/>
    <w:rsid w:val="00B16E0D"/>
    <w:rsid w:val="00B1727A"/>
    <w:rsid w:val="00B17660"/>
    <w:rsid w:val="00B17AC8"/>
    <w:rsid w:val="00B17DBF"/>
    <w:rsid w:val="00B208E2"/>
    <w:rsid w:val="00B214C4"/>
    <w:rsid w:val="00B217E2"/>
    <w:rsid w:val="00B2251D"/>
    <w:rsid w:val="00B2261E"/>
    <w:rsid w:val="00B22FE2"/>
    <w:rsid w:val="00B23078"/>
    <w:rsid w:val="00B23217"/>
    <w:rsid w:val="00B2379B"/>
    <w:rsid w:val="00B23850"/>
    <w:rsid w:val="00B23976"/>
    <w:rsid w:val="00B2421B"/>
    <w:rsid w:val="00B24575"/>
    <w:rsid w:val="00B24989"/>
    <w:rsid w:val="00B26435"/>
    <w:rsid w:val="00B265A2"/>
    <w:rsid w:val="00B268C9"/>
    <w:rsid w:val="00B26D5C"/>
    <w:rsid w:val="00B30612"/>
    <w:rsid w:val="00B31A3D"/>
    <w:rsid w:val="00B334E2"/>
    <w:rsid w:val="00B3397A"/>
    <w:rsid w:val="00B34516"/>
    <w:rsid w:val="00B34A0A"/>
    <w:rsid w:val="00B34AB0"/>
    <w:rsid w:val="00B355BB"/>
    <w:rsid w:val="00B36191"/>
    <w:rsid w:val="00B365D4"/>
    <w:rsid w:val="00B36682"/>
    <w:rsid w:val="00B368F2"/>
    <w:rsid w:val="00B371EF"/>
    <w:rsid w:val="00B37861"/>
    <w:rsid w:val="00B406B2"/>
    <w:rsid w:val="00B409F3"/>
    <w:rsid w:val="00B4378B"/>
    <w:rsid w:val="00B437D8"/>
    <w:rsid w:val="00B43EE0"/>
    <w:rsid w:val="00B43F67"/>
    <w:rsid w:val="00B457D6"/>
    <w:rsid w:val="00B476A2"/>
    <w:rsid w:val="00B47E0E"/>
    <w:rsid w:val="00B509D3"/>
    <w:rsid w:val="00B50D41"/>
    <w:rsid w:val="00B51975"/>
    <w:rsid w:val="00B52177"/>
    <w:rsid w:val="00B53F44"/>
    <w:rsid w:val="00B53F73"/>
    <w:rsid w:val="00B54183"/>
    <w:rsid w:val="00B54384"/>
    <w:rsid w:val="00B55DE4"/>
    <w:rsid w:val="00B562AC"/>
    <w:rsid w:val="00B57019"/>
    <w:rsid w:val="00B5717B"/>
    <w:rsid w:val="00B57D2F"/>
    <w:rsid w:val="00B609BA"/>
    <w:rsid w:val="00B60ED5"/>
    <w:rsid w:val="00B6183B"/>
    <w:rsid w:val="00B64274"/>
    <w:rsid w:val="00B64708"/>
    <w:rsid w:val="00B6529C"/>
    <w:rsid w:val="00B65A88"/>
    <w:rsid w:val="00B65F0F"/>
    <w:rsid w:val="00B665C9"/>
    <w:rsid w:val="00B666CB"/>
    <w:rsid w:val="00B66708"/>
    <w:rsid w:val="00B67ED0"/>
    <w:rsid w:val="00B70A58"/>
    <w:rsid w:val="00B71870"/>
    <w:rsid w:val="00B7225E"/>
    <w:rsid w:val="00B74AF4"/>
    <w:rsid w:val="00B75CD8"/>
    <w:rsid w:val="00B7703E"/>
    <w:rsid w:val="00B77308"/>
    <w:rsid w:val="00B80B84"/>
    <w:rsid w:val="00B80D96"/>
    <w:rsid w:val="00B81287"/>
    <w:rsid w:val="00B81A3C"/>
    <w:rsid w:val="00B82984"/>
    <w:rsid w:val="00B82B3E"/>
    <w:rsid w:val="00B83857"/>
    <w:rsid w:val="00B84280"/>
    <w:rsid w:val="00B84D39"/>
    <w:rsid w:val="00B85CCC"/>
    <w:rsid w:val="00B86025"/>
    <w:rsid w:val="00B86833"/>
    <w:rsid w:val="00B87563"/>
    <w:rsid w:val="00B90DE2"/>
    <w:rsid w:val="00B91FF8"/>
    <w:rsid w:val="00B9348B"/>
    <w:rsid w:val="00B951A9"/>
    <w:rsid w:val="00B95924"/>
    <w:rsid w:val="00B96226"/>
    <w:rsid w:val="00B96358"/>
    <w:rsid w:val="00BA1C21"/>
    <w:rsid w:val="00BA3D2C"/>
    <w:rsid w:val="00BA3ED4"/>
    <w:rsid w:val="00BA4276"/>
    <w:rsid w:val="00BA53FF"/>
    <w:rsid w:val="00BA69B2"/>
    <w:rsid w:val="00BA6CA7"/>
    <w:rsid w:val="00BA6DB7"/>
    <w:rsid w:val="00BA70FD"/>
    <w:rsid w:val="00BA7490"/>
    <w:rsid w:val="00BA7F54"/>
    <w:rsid w:val="00BB0F0E"/>
    <w:rsid w:val="00BB14A6"/>
    <w:rsid w:val="00BB2ADE"/>
    <w:rsid w:val="00BB35CA"/>
    <w:rsid w:val="00BB45AE"/>
    <w:rsid w:val="00BB47ED"/>
    <w:rsid w:val="00BB56A7"/>
    <w:rsid w:val="00BB628C"/>
    <w:rsid w:val="00BB65DA"/>
    <w:rsid w:val="00BB6C30"/>
    <w:rsid w:val="00BB7473"/>
    <w:rsid w:val="00BC0E90"/>
    <w:rsid w:val="00BC178A"/>
    <w:rsid w:val="00BC20D7"/>
    <w:rsid w:val="00BC21B8"/>
    <w:rsid w:val="00BC3679"/>
    <w:rsid w:val="00BC3AC3"/>
    <w:rsid w:val="00BC3AE3"/>
    <w:rsid w:val="00BC4B67"/>
    <w:rsid w:val="00BC6ECF"/>
    <w:rsid w:val="00BD074C"/>
    <w:rsid w:val="00BD0DF6"/>
    <w:rsid w:val="00BD11FD"/>
    <w:rsid w:val="00BD1414"/>
    <w:rsid w:val="00BD20A9"/>
    <w:rsid w:val="00BD2928"/>
    <w:rsid w:val="00BD2F7F"/>
    <w:rsid w:val="00BD5E3F"/>
    <w:rsid w:val="00BD612F"/>
    <w:rsid w:val="00BD615D"/>
    <w:rsid w:val="00BD7F25"/>
    <w:rsid w:val="00BE01CF"/>
    <w:rsid w:val="00BE1266"/>
    <w:rsid w:val="00BE12FA"/>
    <w:rsid w:val="00BE3F4F"/>
    <w:rsid w:val="00BE4479"/>
    <w:rsid w:val="00BE50D7"/>
    <w:rsid w:val="00BE5DC3"/>
    <w:rsid w:val="00BE6236"/>
    <w:rsid w:val="00BE6C68"/>
    <w:rsid w:val="00BE7081"/>
    <w:rsid w:val="00BE732C"/>
    <w:rsid w:val="00BE7767"/>
    <w:rsid w:val="00BE783F"/>
    <w:rsid w:val="00BE7858"/>
    <w:rsid w:val="00BE79E8"/>
    <w:rsid w:val="00BE7BC4"/>
    <w:rsid w:val="00BF03A1"/>
    <w:rsid w:val="00BF24DD"/>
    <w:rsid w:val="00BF345C"/>
    <w:rsid w:val="00BF3C10"/>
    <w:rsid w:val="00BF40C7"/>
    <w:rsid w:val="00BF5524"/>
    <w:rsid w:val="00BF593A"/>
    <w:rsid w:val="00BF6DC0"/>
    <w:rsid w:val="00BF7908"/>
    <w:rsid w:val="00C007B6"/>
    <w:rsid w:val="00C014D3"/>
    <w:rsid w:val="00C02F55"/>
    <w:rsid w:val="00C05F29"/>
    <w:rsid w:val="00C06F62"/>
    <w:rsid w:val="00C07020"/>
    <w:rsid w:val="00C0791D"/>
    <w:rsid w:val="00C1085B"/>
    <w:rsid w:val="00C1104F"/>
    <w:rsid w:val="00C11202"/>
    <w:rsid w:val="00C11D95"/>
    <w:rsid w:val="00C127E9"/>
    <w:rsid w:val="00C12949"/>
    <w:rsid w:val="00C13D70"/>
    <w:rsid w:val="00C13DDB"/>
    <w:rsid w:val="00C1447D"/>
    <w:rsid w:val="00C14774"/>
    <w:rsid w:val="00C16AFF"/>
    <w:rsid w:val="00C16E3A"/>
    <w:rsid w:val="00C2184C"/>
    <w:rsid w:val="00C21F52"/>
    <w:rsid w:val="00C221E7"/>
    <w:rsid w:val="00C22806"/>
    <w:rsid w:val="00C231E3"/>
    <w:rsid w:val="00C23930"/>
    <w:rsid w:val="00C23A71"/>
    <w:rsid w:val="00C243D9"/>
    <w:rsid w:val="00C24CD9"/>
    <w:rsid w:val="00C24D91"/>
    <w:rsid w:val="00C24E57"/>
    <w:rsid w:val="00C2564D"/>
    <w:rsid w:val="00C257AF"/>
    <w:rsid w:val="00C25DC9"/>
    <w:rsid w:val="00C26067"/>
    <w:rsid w:val="00C26276"/>
    <w:rsid w:val="00C277B0"/>
    <w:rsid w:val="00C278C1"/>
    <w:rsid w:val="00C27916"/>
    <w:rsid w:val="00C323F3"/>
    <w:rsid w:val="00C32EA4"/>
    <w:rsid w:val="00C33120"/>
    <w:rsid w:val="00C33EE5"/>
    <w:rsid w:val="00C343CB"/>
    <w:rsid w:val="00C35148"/>
    <w:rsid w:val="00C3560A"/>
    <w:rsid w:val="00C369F0"/>
    <w:rsid w:val="00C36EF0"/>
    <w:rsid w:val="00C377CE"/>
    <w:rsid w:val="00C37F17"/>
    <w:rsid w:val="00C40054"/>
    <w:rsid w:val="00C40581"/>
    <w:rsid w:val="00C40B9C"/>
    <w:rsid w:val="00C43EAF"/>
    <w:rsid w:val="00C440FC"/>
    <w:rsid w:val="00C44396"/>
    <w:rsid w:val="00C4458D"/>
    <w:rsid w:val="00C45C8A"/>
    <w:rsid w:val="00C4610A"/>
    <w:rsid w:val="00C46D21"/>
    <w:rsid w:val="00C476D8"/>
    <w:rsid w:val="00C50107"/>
    <w:rsid w:val="00C50605"/>
    <w:rsid w:val="00C5145A"/>
    <w:rsid w:val="00C519AC"/>
    <w:rsid w:val="00C51C30"/>
    <w:rsid w:val="00C5244B"/>
    <w:rsid w:val="00C526B6"/>
    <w:rsid w:val="00C5286E"/>
    <w:rsid w:val="00C5292A"/>
    <w:rsid w:val="00C5363F"/>
    <w:rsid w:val="00C53700"/>
    <w:rsid w:val="00C5463A"/>
    <w:rsid w:val="00C54AF8"/>
    <w:rsid w:val="00C5538E"/>
    <w:rsid w:val="00C55855"/>
    <w:rsid w:val="00C55A98"/>
    <w:rsid w:val="00C567E5"/>
    <w:rsid w:val="00C56952"/>
    <w:rsid w:val="00C5732F"/>
    <w:rsid w:val="00C57E4D"/>
    <w:rsid w:val="00C6038F"/>
    <w:rsid w:val="00C61617"/>
    <w:rsid w:val="00C616C3"/>
    <w:rsid w:val="00C6216A"/>
    <w:rsid w:val="00C62EDB"/>
    <w:rsid w:val="00C63B82"/>
    <w:rsid w:val="00C645EF"/>
    <w:rsid w:val="00C646A2"/>
    <w:rsid w:val="00C64DB9"/>
    <w:rsid w:val="00C65018"/>
    <w:rsid w:val="00C65B5C"/>
    <w:rsid w:val="00C65D67"/>
    <w:rsid w:val="00C67EFD"/>
    <w:rsid w:val="00C708E4"/>
    <w:rsid w:val="00C71669"/>
    <w:rsid w:val="00C73614"/>
    <w:rsid w:val="00C74CF2"/>
    <w:rsid w:val="00C75333"/>
    <w:rsid w:val="00C75369"/>
    <w:rsid w:val="00C75B9D"/>
    <w:rsid w:val="00C76AC9"/>
    <w:rsid w:val="00C76FF5"/>
    <w:rsid w:val="00C80D9B"/>
    <w:rsid w:val="00C81D52"/>
    <w:rsid w:val="00C84175"/>
    <w:rsid w:val="00C8466E"/>
    <w:rsid w:val="00C84910"/>
    <w:rsid w:val="00C84BFA"/>
    <w:rsid w:val="00C85388"/>
    <w:rsid w:val="00C8582F"/>
    <w:rsid w:val="00C85F38"/>
    <w:rsid w:val="00C87395"/>
    <w:rsid w:val="00C90607"/>
    <w:rsid w:val="00C911DF"/>
    <w:rsid w:val="00C91430"/>
    <w:rsid w:val="00C93D55"/>
    <w:rsid w:val="00C93E77"/>
    <w:rsid w:val="00C94362"/>
    <w:rsid w:val="00C94517"/>
    <w:rsid w:val="00C956B7"/>
    <w:rsid w:val="00C96089"/>
    <w:rsid w:val="00C96186"/>
    <w:rsid w:val="00C97439"/>
    <w:rsid w:val="00C97DC1"/>
    <w:rsid w:val="00CA01BC"/>
    <w:rsid w:val="00CA0457"/>
    <w:rsid w:val="00CA0D24"/>
    <w:rsid w:val="00CA116F"/>
    <w:rsid w:val="00CA206B"/>
    <w:rsid w:val="00CA2F31"/>
    <w:rsid w:val="00CA41A5"/>
    <w:rsid w:val="00CA49ED"/>
    <w:rsid w:val="00CA4AD5"/>
    <w:rsid w:val="00CA4EC7"/>
    <w:rsid w:val="00CA5849"/>
    <w:rsid w:val="00CA5B96"/>
    <w:rsid w:val="00CA6617"/>
    <w:rsid w:val="00CA7C3C"/>
    <w:rsid w:val="00CB058A"/>
    <w:rsid w:val="00CB28BD"/>
    <w:rsid w:val="00CB307C"/>
    <w:rsid w:val="00CB3E58"/>
    <w:rsid w:val="00CB3ECB"/>
    <w:rsid w:val="00CB42AD"/>
    <w:rsid w:val="00CB4F3A"/>
    <w:rsid w:val="00CB55FD"/>
    <w:rsid w:val="00CB5B8C"/>
    <w:rsid w:val="00CB6646"/>
    <w:rsid w:val="00CB6BDB"/>
    <w:rsid w:val="00CC0353"/>
    <w:rsid w:val="00CC0891"/>
    <w:rsid w:val="00CC0D33"/>
    <w:rsid w:val="00CC1B3A"/>
    <w:rsid w:val="00CC2F46"/>
    <w:rsid w:val="00CC4B2D"/>
    <w:rsid w:val="00CC5A7A"/>
    <w:rsid w:val="00CC6A6A"/>
    <w:rsid w:val="00CC6AAB"/>
    <w:rsid w:val="00CC6C22"/>
    <w:rsid w:val="00CD03E8"/>
    <w:rsid w:val="00CD2669"/>
    <w:rsid w:val="00CD2F66"/>
    <w:rsid w:val="00CD5454"/>
    <w:rsid w:val="00CD57FF"/>
    <w:rsid w:val="00CD68B6"/>
    <w:rsid w:val="00CE0638"/>
    <w:rsid w:val="00CE1C55"/>
    <w:rsid w:val="00CE1E91"/>
    <w:rsid w:val="00CE2E82"/>
    <w:rsid w:val="00CE34E7"/>
    <w:rsid w:val="00CE3843"/>
    <w:rsid w:val="00CE3ABB"/>
    <w:rsid w:val="00CE3E7F"/>
    <w:rsid w:val="00CE409F"/>
    <w:rsid w:val="00CE56B2"/>
    <w:rsid w:val="00CE6559"/>
    <w:rsid w:val="00CE68A9"/>
    <w:rsid w:val="00CE69F9"/>
    <w:rsid w:val="00CE6A28"/>
    <w:rsid w:val="00CE7308"/>
    <w:rsid w:val="00CE7C3B"/>
    <w:rsid w:val="00CE7DF9"/>
    <w:rsid w:val="00CF02EE"/>
    <w:rsid w:val="00CF0660"/>
    <w:rsid w:val="00CF14E2"/>
    <w:rsid w:val="00CF1C11"/>
    <w:rsid w:val="00CF2D8D"/>
    <w:rsid w:val="00CF2FA7"/>
    <w:rsid w:val="00CF31E6"/>
    <w:rsid w:val="00CF5ADB"/>
    <w:rsid w:val="00CF5ECB"/>
    <w:rsid w:val="00CF675C"/>
    <w:rsid w:val="00CF67CF"/>
    <w:rsid w:val="00CF6A5C"/>
    <w:rsid w:val="00CF6CE0"/>
    <w:rsid w:val="00D01307"/>
    <w:rsid w:val="00D02C1B"/>
    <w:rsid w:val="00D0375C"/>
    <w:rsid w:val="00D0503A"/>
    <w:rsid w:val="00D05822"/>
    <w:rsid w:val="00D05D41"/>
    <w:rsid w:val="00D06644"/>
    <w:rsid w:val="00D06BE3"/>
    <w:rsid w:val="00D06FDE"/>
    <w:rsid w:val="00D10ADD"/>
    <w:rsid w:val="00D10D13"/>
    <w:rsid w:val="00D11085"/>
    <w:rsid w:val="00D11F23"/>
    <w:rsid w:val="00D12D52"/>
    <w:rsid w:val="00D130F3"/>
    <w:rsid w:val="00D13802"/>
    <w:rsid w:val="00D144D4"/>
    <w:rsid w:val="00D14FAE"/>
    <w:rsid w:val="00D15E60"/>
    <w:rsid w:val="00D16F6C"/>
    <w:rsid w:val="00D170D3"/>
    <w:rsid w:val="00D17907"/>
    <w:rsid w:val="00D200FF"/>
    <w:rsid w:val="00D20956"/>
    <w:rsid w:val="00D2109D"/>
    <w:rsid w:val="00D213AC"/>
    <w:rsid w:val="00D213C4"/>
    <w:rsid w:val="00D21757"/>
    <w:rsid w:val="00D229DE"/>
    <w:rsid w:val="00D22C20"/>
    <w:rsid w:val="00D232ED"/>
    <w:rsid w:val="00D23B81"/>
    <w:rsid w:val="00D23BC2"/>
    <w:rsid w:val="00D23C00"/>
    <w:rsid w:val="00D24B90"/>
    <w:rsid w:val="00D24CBE"/>
    <w:rsid w:val="00D25B0D"/>
    <w:rsid w:val="00D27035"/>
    <w:rsid w:val="00D30A6D"/>
    <w:rsid w:val="00D30B39"/>
    <w:rsid w:val="00D30CA1"/>
    <w:rsid w:val="00D3148A"/>
    <w:rsid w:val="00D31B22"/>
    <w:rsid w:val="00D32364"/>
    <w:rsid w:val="00D35E4D"/>
    <w:rsid w:val="00D3761B"/>
    <w:rsid w:val="00D37B46"/>
    <w:rsid w:val="00D402CA"/>
    <w:rsid w:val="00D4116B"/>
    <w:rsid w:val="00D418EC"/>
    <w:rsid w:val="00D42323"/>
    <w:rsid w:val="00D43E45"/>
    <w:rsid w:val="00D45F2D"/>
    <w:rsid w:val="00D46069"/>
    <w:rsid w:val="00D46535"/>
    <w:rsid w:val="00D46586"/>
    <w:rsid w:val="00D50137"/>
    <w:rsid w:val="00D511BD"/>
    <w:rsid w:val="00D51B8A"/>
    <w:rsid w:val="00D52CBB"/>
    <w:rsid w:val="00D53686"/>
    <w:rsid w:val="00D54A87"/>
    <w:rsid w:val="00D552BE"/>
    <w:rsid w:val="00D5625C"/>
    <w:rsid w:val="00D56511"/>
    <w:rsid w:val="00D56885"/>
    <w:rsid w:val="00D57BE0"/>
    <w:rsid w:val="00D57C3A"/>
    <w:rsid w:val="00D6087C"/>
    <w:rsid w:val="00D64529"/>
    <w:rsid w:val="00D67195"/>
    <w:rsid w:val="00D67481"/>
    <w:rsid w:val="00D726A7"/>
    <w:rsid w:val="00D73B9F"/>
    <w:rsid w:val="00D741FD"/>
    <w:rsid w:val="00D745DD"/>
    <w:rsid w:val="00D746A7"/>
    <w:rsid w:val="00D7472A"/>
    <w:rsid w:val="00D74873"/>
    <w:rsid w:val="00D753EB"/>
    <w:rsid w:val="00D76F1D"/>
    <w:rsid w:val="00D77344"/>
    <w:rsid w:val="00D77B4A"/>
    <w:rsid w:val="00D800C1"/>
    <w:rsid w:val="00D8105B"/>
    <w:rsid w:val="00D81781"/>
    <w:rsid w:val="00D81C7C"/>
    <w:rsid w:val="00D820D0"/>
    <w:rsid w:val="00D822FC"/>
    <w:rsid w:val="00D832AD"/>
    <w:rsid w:val="00D84D8F"/>
    <w:rsid w:val="00D862F2"/>
    <w:rsid w:val="00D86410"/>
    <w:rsid w:val="00D86E77"/>
    <w:rsid w:val="00D90071"/>
    <w:rsid w:val="00D90EB8"/>
    <w:rsid w:val="00D91738"/>
    <w:rsid w:val="00D91846"/>
    <w:rsid w:val="00D92640"/>
    <w:rsid w:val="00D930E7"/>
    <w:rsid w:val="00D9505C"/>
    <w:rsid w:val="00D9585A"/>
    <w:rsid w:val="00D95CA5"/>
    <w:rsid w:val="00D960BE"/>
    <w:rsid w:val="00D97643"/>
    <w:rsid w:val="00D977ED"/>
    <w:rsid w:val="00DA0444"/>
    <w:rsid w:val="00DA05A9"/>
    <w:rsid w:val="00DA13AB"/>
    <w:rsid w:val="00DA28D1"/>
    <w:rsid w:val="00DA3A90"/>
    <w:rsid w:val="00DA3B2F"/>
    <w:rsid w:val="00DA40D8"/>
    <w:rsid w:val="00DA55FF"/>
    <w:rsid w:val="00DA58A0"/>
    <w:rsid w:val="00DA5E48"/>
    <w:rsid w:val="00DA6B71"/>
    <w:rsid w:val="00DB3AD8"/>
    <w:rsid w:val="00DB4519"/>
    <w:rsid w:val="00DB479D"/>
    <w:rsid w:val="00DB78B8"/>
    <w:rsid w:val="00DB7B5A"/>
    <w:rsid w:val="00DB7DC5"/>
    <w:rsid w:val="00DC0263"/>
    <w:rsid w:val="00DC0A23"/>
    <w:rsid w:val="00DC0B3C"/>
    <w:rsid w:val="00DC0B4A"/>
    <w:rsid w:val="00DC1F6A"/>
    <w:rsid w:val="00DC247E"/>
    <w:rsid w:val="00DC2DAA"/>
    <w:rsid w:val="00DC335F"/>
    <w:rsid w:val="00DC34F6"/>
    <w:rsid w:val="00DC44BF"/>
    <w:rsid w:val="00DC488E"/>
    <w:rsid w:val="00DC70C4"/>
    <w:rsid w:val="00DC73C8"/>
    <w:rsid w:val="00DD0372"/>
    <w:rsid w:val="00DD111E"/>
    <w:rsid w:val="00DD164B"/>
    <w:rsid w:val="00DD2954"/>
    <w:rsid w:val="00DD2A7E"/>
    <w:rsid w:val="00DD33DA"/>
    <w:rsid w:val="00DD3B00"/>
    <w:rsid w:val="00DD453E"/>
    <w:rsid w:val="00DD4C63"/>
    <w:rsid w:val="00DE0DF9"/>
    <w:rsid w:val="00DE163C"/>
    <w:rsid w:val="00DE1B98"/>
    <w:rsid w:val="00DE24F1"/>
    <w:rsid w:val="00DE29FF"/>
    <w:rsid w:val="00DE2DF3"/>
    <w:rsid w:val="00DE357E"/>
    <w:rsid w:val="00DE381F"/>
    <w:rsid w:val="00DE39AA"/>
    <w:rsid w:val="00DE3D26"/>
    <w:rsid w:val="00DE4D16"/>
    <w:rsid w:val="00DE5888"/>
    <w:rsid w:val="00DE6E5B"/>
    <w:rsid w:val="00DE7B5F"/>
    <w:rsid w:val="00DF04B4"/>
    <w:rsid w:val="00DF0AC8"/>
    <w:rsid w:val="00DF1A40"/>
    <w:rsid w:val="00DF24DB"/>
    <w:rsid w:val="00DF40CF"/>
    <w:rsid w:val="00DF42AD"/>
    <w:rsid w:val="00DF6490"/>
    <w:rsid w:val="00DF6B79"/>
    <w:rsid w:val="00DF7389"/>
    <w:rsid w:val="00DF7474"/>
    <w:rsid w:val="00DF7D99"/>
    <w:rsid w:val="00E0001F"/>
    <w:rsid w:val="00E017CC"/>
    <w:rsid w:val="00E01EA6"/>
    <w:rsid w:val="00E031C4"/>
    <w:rsid w:val="00E03C17"/>
    <w:rsid w:val="00E049D3"/>
    <w:rsid w:val="00E04FE6"/>
    <w:rsid w:val="00E0504A"/>
    <w:rsid w:val="00E055B1"/>
    <w:rsid w:val="00E06224"/>
    <w:rsid w:val="00E065FA"/>
    <w:rsid w:val="00E06E8A"/>
    <w:rsid w:val="00E07041"/>
    <w:rsid w:val="00E101B2"/>
    <w:rsid w:val="00E10E55"/>
    <w:rsid w:val="00E11505"/>
    <w:rsid w:val="00E11F0D"/>
    <w:rsid w:val="00E12373"/>
    <w:rsid w:val="00E12A67"/>
    <w:rsid w:val="00E149FC"/>
    <w:rsid w:val="00E158E5"/>
    <w:rsid w:val="00E161A1"/>
    <w:rsid w:val="00E1622F"/>
    <w:rsid w:val="00E16F21"/>
    <w:rsid w:val="00E173D4"/>
    <w:rsid w:val="00E17CF6"/>
    <w:rsid w:val="00E243C7"/>
    <w:rsid w:val="00E245CC"/>
    <w:rsid w:val="00E24833"/>
    <w:rsid w:val="00E24EA7"/>
    <w:rsid w:val="00E25162"/>
    <w:rsid w:val="00E25665"/>
    <w:rsid w:val="00E25680"/>
    <w:rsid w:val="00E259BF"/>
    <w:rsid w:val="00E259F3"/>
    <w:rsid w:val="00E25BFB"/>
    <w:rsid w:val="00E25DD6"/>
    <w:rsid w:val="00E279E5"/>
    <w:rsid w:val="00E30C7B"/>
    <w:rsid w:val="00E31F5F"/>
    <w:rsid w:val="00E32907"/>
    <w:rsid w:val="00E32A90"/>
    <w:rsid w:val="00E32C86"/>
    <w:rsid w:val="00E339F3"/>
    <w:rsid w:val="00E3400F"/>
    <w:rsid w:val="00E34BA9"/>
    <w:rsid w:val="00E35820"/>
    <w:rsid w:val="00E36121"/>
    <w:rsid w:val="00E36661"/>
    <w:rsid w:val="00E37DC1"/>
    <w:rsid w:val="00E40183"/>
    <w:rsid w:val="00E40EBB"/>
    <w:rsid w:val="00E4191B"/>
    <w:rsid w:val="00E419D2"/>
    <w:rsid w:val="00E422CA"/>
    <w:rsid w:val="00E423ED"/>
    <w:rsid w:val="00E43223"/>
    <w:rsid w:val="00E43720"/>
    <w:rsid w:val="00E44047"/>
    <w:rsid w:val="00E44510"/>
    <w:rsid w:val="00E45FB4"/>
    <w:rsid w:val="00E4680E"/>
    <w:rsid w:val="00E50232"/>
    <w:rsid w:val="00E5082C"/>
    <w:rsid w:val="00E512D1"/>
    <w:rsid w:val="00E512FA"/>
    <w:rsid w:val="00E51949"/>
    <w:rsid w:val="00E525C0"/>
    <w:rsid w:val="00E5391D"/>
    <w:rsid w:val="00E54D82"/>
    <w:rsid w:val="00E5674B"/>
    <w:rsid w:val="00E56DDC"/>
    <w:rsid w:val="00E57447"/>
    <w:rsid w:val="00E57583"/>
    <w:rsid w:val="00E57634"/>
    <w:rsid w:val="00E57C9B"/>
    <w:rsid w:val="00E60AFA"/>
    <w:rsid w:val="00E60D85"/>
    <w:rsid w:val="00E60F37"/>
    <w:rsid w:val="00E614B0"/>
    <w:rsid w:val="00E61A54"/>
    <w:rsid w:val="00E64BFA"/>
    <w:rsid w:val="00E64CD6"/>
    <w:rsid w:val="00E64E30"/>
    <w:rsid w:val="00E677A9"/>
    <w:rsid w:val="00E70F59"/>
    <w:rsid w:val="00E71031"/>
    <w:rsid w:val="00E71E2B"/>
    <w:rsid w:val="00E73158"/>
    <w:rsid w:val="00E73377"/>
    <w:rsid w:val="00E73D8A"/>
    <w:rsid w:val="00E75F6F"/>
    <w:rsid w:val="00E7624B"/>
    <w:rsid w:val="00E7676B"/>
    <w:rsid w:val="00E80952"/>
    <w:rsid w:val="00E8229D"/>
    <w:rsid w:val="00E82C5D"/>
    <w:rsid w:val="00E8306C"/>
    <w:rsid w:val="00E83075"/>
    <w:rsid w:val="00E836BF"/>
    <w:rsid w:val="00E8383A"/>
    <w:rsid w:val="00E83A8F"/>
    <w:rsid w:val="00E83BAB"/>
    <w:rsid w:val="00E85460"/>
    <w:rsid w:val="00E85C10"/>
    <w:rsid w:val="00E863D5"/>
    <w:rsid w:val="00E86A4A"/>
    <w:rsid w:val="00E870E7"/>
    <w:rsid w:val="00E87AA7"/>
    <w:rsid w:val="00E87B40"/>
    <w:rsid w:val="00E907AB"/>
    <w:rsid w:val="00E90DA9"/>
    <w:rsid w:val="00E9147B"/>
    <w:rsid w:val="00E91710"/>
    <w:rsid w:val="00E937FF"/>
    <w:rsid w:val="00E940C5"/>
    <w:rsid w:val="00E94F20"/>
    <w:rsid w:val="00E94F40"/>
    <w:rsid w:val="00E9595E"/>
    <w:rsid w:val="00E960C9"/>
    <w:rsid w:val="00E962AA"/>
    <w:rsid w:val="00EA03E9"/>
    <w:rsid w:val="00EA1269"/>
    <w:rsid w:val="00EA1416"/>
    <w:rsid w:val="00EA2587"/>
    <w:rsid w:val="00EA27BB"/>
    <w:rsid w:val="00EA3A75"/>
    <w:rsid w:val="00EA3CB8"/>
    <w:rsid w:val="00EA494F"/>
    <w:rsid w:val="00EA5C4A"/>
    <w:rsid w:val="00EA6B53"/>
    <w:rsid w:val="00EA75FF"/>
    <w:rsid w:val="00EA79D3"/>
    <w:rsid w:val="00EB1B8C"/>
    <w:rsid w:val="00EB22DF"/>
    <w:rsid w:val="00EB2F77"/>
    <w:rsid w:val="00EB32DE"/>
    <w:rsid w:val="00EB3967"/>
    <w:rsid w:val="00EB48E8"/>
    <w:rsid w:val="00EB4CC5"/>
    <w:rsid w:val="00EB52DE"/>
    <w:rsid w:val="00EB6570"/>
    <w:rsid w:val="00EB6937"/>
    <w:rsid w:val="00EC080A"/>
    <w:rsid w:val="00EC1087"/>
    <w:rsid w:val="00EC202E"/>
    <w:rsid w:val="00EC24A8"/>
    <w:rsid w:val="00EC2E7E"/>
    <w:rsid w:val="00EC3173"/>
    <w:rsid w:val="00EC370D"/>
    <w:rsid w:val="00EC3CC2"/>
    <w:rsid w:val="00EC3FD0"/>
    <w:rsid w:val="00EC484D"/>
    <w:rsid w:val="00EC48B6"/>
    <w:rsid w:val="00EC6685"/>
    <w:rsid w:val="00EC698E"/>
    <w:rsid w:val="00EC7BF9"/>
    <w:rsid w:val="00ED0203"/>
    <w:rsid w:val="00ED0D2C"/>
    <w:rsid w:val="00ED18FB"/>
    <w:rsid w:val="00ED1F3D"/>
    <w:rsid w:val="00ED267A"/>
    <w:rsid w:val="00ED2C41"/>
    <w:rsid w:val="00ED660D"/>
    <w:rsid w:val="00ED72D4"/>
    <w:rsid w:val="00EE046B"/>
    <w:rsid w:val="00EE0B4B"/>
    <w:rsid w:val="00EE1105"/>
    <w:rsid w:val="00EE191A"/>
    <w:rsid w:val="00EE1B5A"/>
    <w:rsid w:val="00EE232A"/>
    <w:rsid w:val="00EE286E"/>
    <w:rsid w:val="00EE2DF0"/>
    <w:rsid w:val="00EE32F6"/>
    <w:rsid w:val="00EE3E74"/>
    <w:rsid w:val="00EE5B92"/>
    <w:rsid w:val="00EE625C"/>
    <w:rsid w:val="00EE7098"/>
    <w:rsid w:val="00EF05A2"/>
    <w:rsid w:val="00EF126B"/>
    <w:rsid w:val="00EF2885"/>
    <w:rsid w:val="00EF3E58"/>
    <w:rsid w:val="00EF3F1B"/>
    <w:rsid w:val="00EF59BB"/>
    <w:rsid w:val="00F009F9"/>
    <w:rsid w:val="00F0104F"/>
    <w:rsid w:val="00F014D1"/>
    <w:rsid w:val="00F02149"/>
    <w:rsid w:val="00F02332"/>
    <w:rsid w:val="00F02A7C"/>
    <w:rsid w:val="00F03C68"/>
    <w:rsid w:val="00F04B7E"/>
    <w:rsid w:val="00F05060"/>
    <w:rsid w:val="00F056F3"/>
    <w:rsid w:val="00F0690F"/>
    <w:rsid w:val="00F06A84"/>
    <w:rsid w:val="00F06BEC"/>
    <w:rsid w:val="00F07339"/>
    <w:rsid w:val="00F07F52"/>
    <w:rsid w:val="00F10062"/>
    <w:rsid w:val="00F103EE"/>
    <w:rsid w:val="00F111E9"/>
    <w:rsid w:val="00F142F5"/>
    <w:rsid w:val="00F16E95"/>
    <w:rsid w:val="00F1743A"/>
    <w:rsid w:val="00F178AF"/>
    <w:rsid w:val="00F17D70"/>
    <w:rsid w:val="00F227E4"/>
    <w:rsid w:val="00F236C0"/>
    <w:rsid w:val="00F24817"/>
    <w:rsid w:val="00F24A54"/>
    <w:rsid w:val="00F266C3"/>
    <w:rsid w:val="00F27112"/>
    <w:rsid w:val="00F27C91"/>
    <w:rsid w:val="00F314EB"/>
    <w:rsid w:val="00F323D2"/>
    <w:rsid w:val="00F329FA"/>
    <w:rsid w:val="00F32D2F"/>
    <w:rsid w:val="00F346F5"/>
    <w:rsid w:val="00F34DE6"/>
    <w:rsid w:val="00F35651"/>
    <w:rsid w:val="00F368A9"/>
    <w:rsid w:val="00F3756A"/>
    <w:rsid w:val="00F37682"/>
    <w:rsid w:val="00F406A9"/>
    <w:rsid w:val="00F409E2"/>
    <w:rsid w:val="00F42A96"/>
    <w:rsid w:val="00F43525"/>
    <w:rsid w:val="00F450A7"/>
    <w:rsid w:val="00F46663"/>
    <w:rsid w:val="00F47959"/>
    <w:rsid w:val="00F5040C"/>
    <w:rsid w:val="00F528DA"/>
    <w:rsid w:val="00F52C83"/>
    <w:rsid w:val="00F54493"/>
    <w:rsid w:val="00F54F5F"/>
    <w:rsid w:val="00F54F6D"/>
    <w:rsid w:val="00F5579B"/>
    <w:rsid w:val="00F56172"/>
    <w:rsid w:val="00F576ED"/>
    <w:rsid w:val="00F5797C"/>
    <w:rsid w:val="00F60B9B"/>
    <w:rsid w:val="00F60CC6"/>
    <w:rsid w:val="00F61988"/>
    <w:rsid w:val="00F61BF6"/>
    <w:rsid w:val="00F620BD"/>
    <w:rsid w:val="00F63778"/>
    <w:rsid w:val="00F63972"/>
    <w:rsid w:val="00F63B9E"/>
    <w:rsid w:val="00F6445E"/>
    <w:rsid w:val="00F6453D"/>
    <w:rsid w:val="00F65344"/>
    <w:rsid w:val="00F6665A"/>
    <w:rsid w:val="00F66970"/>
    <w:rsid w:val="00F66D8D"/>
    <w:rsid w:val="00F66E09"/>
    <w:rsid w:val="00F675B4"/>
    <w:rsid w:val="00F678A0"/>
    <w:rsid w:val="00F6798B"/>
    <w:rsid w:val="00F7005E"/>
    <w:rsid w:val="00F712F8"/>
    <w:rsid w:val="00F714F1"/>
    <w:rsid w:val="00F721F9"/>
    <w:rsid w:val="00F7256F"/>
    <w:rsid w:val="00F72A0F"/>
    <w:rsid w:val="00F730CB"/>
    <w:rsid w:val="00F74148"/>
    <w:rsid w:val="00F74798"/>
    <w:rsid w:val="00F749E3"/>
    <w:rsid w:val="00F74E15"/>
    <w:rsid w:val="00F81169"/>
    <w:rsid w:val="00F82B06"/>
    <w:rsid w:val="00F8360D"/>
    <w:rsid w:val="00F84434"/>
    <w:rsid w:val="00F84902"/>
    <w:rsid w:val="00F86D50"/>
    <w:rsid w:val="00F87EBE"/>
    <w:rsid w:val="00F9040D"/>
    <w:rsid w:val="00F92313"/>
    <w:rsid w:val="00F926C5"/>
    <w:rsid w:val="00F92A04"/>
    <w:rsid w:val="00F92D0B"/>
    <w:rsid w:val="00F93893"/>
    <w:rsid w:val="00F93FF0"/>
    <w:rsid w:val="00F95968"/>
    <w:rsid w:val="00F962F4"/>
    <w:rsid w:val="00FA029D"/>
    <w:rsid w:val="00FA135E"/>
    <w:rsid w:val="00FA1F99"/>
    <w:rsid w:val="00FA2BEC"/>
    <w:rsid w:val="00FA4186"/>
    <w:rsid w:val="00FA4415"/>
    <w:rsid w:val="00FA4BCA"/>
    <w:rsid w:val="00FA546E"/>
    <w:rsid w:val="00FA5E31"/>
    <w:rsid w:val="00FA5EAC"/>
    <w:rsid w:val="00FA62A1"/>
    <w:rsid w:val="00FB0DAC"/>
    <w:rsid w:val="00FB1794"/>
    <w:rsid w:val="00FB1EC7"/>
    <w:rsid w:val="00FB23B3"/>
    <w:rsid w:val="00FB2A8C"/>
    <w:rsid w:val="00FB2ECB"/>
    <w:rsid w:val="00FB3EDB"/>
    <w:rsid w:val="00FB5374"/>
    <w:rsid w:val="00FB5541"/>
    <w:rsid w:val="00FB687E"/>
    <w:rsid w:val="00FB7EE6"/>
    <w:rsid w:val="00FC061D"/>
    <w:rsid w:val="00FC1D62"/>
    <w:rsid w:val="00FC2127"/>
    <w:rsid w:val="00FC2417"/>
    <w:rsid w:val="00FC2C77"/>
    <w:rsid w:val="00FC32E5"/>
    <w:rsid w:val="00FC34FD"/>
    <w:rsid w:val="00FC3A8B"/>
    <w:rsid w:val="00FC3B9F"/>
    <w:rsid w:val="00FC4044"/>
    <w:rsid w:val="00FC4A66"/>
    <w:rsid w:val="00FC4B7E"/>
    <w:rsid w:val="00FC4C19"/>
    <w:rsid w:val="00FC4DFF"/>
    <w:rsid w:val="00FC4E79"/>
    <w:rsid w:val="00FC51A0"/>
    <w:rsid w:val="00FC5E01"/>
    <w:rsid w:val="00FC5FD8"/>
    <w:rsid w:val="00FC66C9"/>
    <w:rsid w:val="00FC7411"/>
    <w:rsid w:val="00FD0141"/>
    <w:rsid w:val="00FD0233"/>
    <w:rsid w:val="00FD0F5C"/>
    <w:rsid w:val="00FD1054"/>
    <w:rsid w:val="00FD1D72"/>
    <w:rsid w:val="00FD1E2F"/>
    <w:rsid w:val="00FD389D"/>
    <w:rsid w:val="00FD47BD"/>
    <w:rsid w:val="00FD78BD"/>
    <w:rsid w:val="00FD7FFC"/>
    <w:rsid w:val="00FE04A3"/>
    <w:rsid w:val="00FE0644"/>
    <w:rsid w:val="00FE0CB5"/>
    <w:rsid w:val="00FE0FC1"/>
    <w:rsid w:val="00FE133E"/>
    <w:rsid w:val="00FE1F7E"/>
    <w:rsid w:val="00FE32BC"/>
    <w:rsid w:val="00FE38F8"/>
    <w:rsid w:val="00FE3B7B"/>
    <w:rsid w:val="00FE3CAB"/>
    <w:rsid w:val="00FE4303"/>
    <w:rsid w:val="00FE76AA"/>
    <w:rsid w:val="00FE7E94"/>
    <w:rsid w:val="00FF0029"/>
    <w:rsid w:val="00FF00B5"/>
    <w:rsid w:val="00FF04B5"/>
    <w:rsid w:val="00FF2239"/>
    <w:rsid w:val="00FF2AC3"/>
    <w:rsid w:val="00FF2ED4"/>
    <w:rsid w:val="00FF6838"/>
    <w:rsid w:val="0BA26C41"/>
    <w:rsid w:val="0D63B240"/>
    <w:rsid w:val="12D840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AE1621"/>
  <w15:chartTrackingRefBased/>
  <w15:docId w15:val="{8B2155B2-FB88-4BE8-B917-BF76BC3B0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53D7"/>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185DC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nhideWhenUsed/>
    <w:qFormat/>
    <w:rsid w:val="00185DC9"/>
    <w:pPr>
      <w:numPr>
        <w:ilvl w:val="1"/>
        <w:numId w:val="1"/>
      </w:num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unhideWhenUsed/>
    <w:qFormat/>
    <w:rsid w:val="00185DC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185DC9"/>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unhideWhenUsed/>
    <w:qFormat/>
    <w:rsid w:val="00185DC9"/>
    <w:pPr>
      <w:numPr>
        <w:ilvl w:val="4"/>
      </w:numPr>
      <w:outlineLvl w:val="4"/>
    </w:pPr>
    <w:rPr>
      <w:sz w:val="22"/>
    </w:rPr>
  </w:style>
  <w:style w:type="paragraph" w:styleId="Heading6">
    <w:name w:val="heading 6"/>
    <w:basedOn w:val="Normal"/>
    <w:next w:val="Normal"/>
    <w:link w:val="Heading6Char"/>
    <w:unhideWhenUsed/>
    <w:qFormat/>
    <w:rsid w:val="00185DC9"/>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185DC9"/>
    <w:pPr>
      <w:keepNext/>
      <w:keepLines/>
      <w:numPr>
        <w:ilvl w:val="6"/>
        <w:numId w:val="1"/>
      </w:numPr>
      <w:spacing w:before="120"/>
      <w:outlineLvl w:val="6"/>
    </w:pPr>
    <w:rPr>
      <w:rFonts w:ascii="Arial" w:hAnsi="Arial"/>
      <w:lang w:eastAsia="x-none"/>
    </w:rPr>
  </w:style>
  <w:style w:type="paragraph" w:styleId="Heading8">
    <w:name w:val="heading 8"/>
    <w:basedOn w:val="Heading1"/>
    <w:next w:val="Normal"/>
    <w:link w:val="Heading8Char"/>
    <w:unhideWhenUsed/>
    <w:qFormat/>
    <w:rsid w:val="00185DC9"/>
    <w:pPr>
      <w:numPr>
        <w:ilvl w:val="7"/>
        <w:numId w:val="1"/>
      </w:numPr>
      <w:outlineLvl w:val="7"/>
    </w:pPr>
  </w:style>
  <w:style w:type="paragraph" w:styleId="Heading9">
    <w:name w:val="heading 9"/>
    <w:basedOn w:val="Heading8"/>
    <w:next w:val="Normal"/>
    <w:link w:val="Heading9Char"/>
    <w:unhideWhenUsed/>
    <w:qFormat/>
    <w:rsid w:val="00185DC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85DC9"/>
    <w:rPr>
      <w:rFonts w:ascii="Arial" w:eastAsia="Malgun Gothic"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185DC9"/>
    <w:rPr>
      <w:rFonts w:ascii="Arial" w:eastAsia="Malgun Gothic" w:hAnsi="Arial" w:cs="Times New Roman"/>
      <w:sz w:val="32"/>
      <w:szCs w:val="20"/>
      <w:lang w:val="en-GB" w:eastAsia="x-none"/>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rsid w:val="00185DC9"/>
    <w:rPr>
      <w:rFonts w:ascii="Arial" w:eastAsia="Malgun Gothic" w:hAnsi="Arial" w:cs="Times New Roman"/>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5DC9"/>
    <w:rPr>
      <w:rFonts w:ascii="Arial" w:eastAsia="Malgun Gothic" w:hAnsi="Arial" w:cs="Times New Roman"/>
      <w:sz w:val="24"/>
      <w:szCs w:val="20"/>
      <w:lang w:val="en-GB" w:eastAsia="x-none"/>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185DC9"/>
    <w:rPr>
      <w:rFonts w:ascii="Arial" w:eastAsia="Malgun Gothic" w:hAnsi="Arial" w:cs="Times New Roman"/>
      <w:szCs w:val="20"/>
      <w:lang w:val="en-GB" w:eastAsia="x-none"/>
    </w:rPr>
  </w:style>
  <w:style w:type="character" w:customStyle="1" w:styleId="Heading6Char">
    <w:name w:val="Heading 6 Char"/>
    <w:basedOn w:val="DefaultParagraphFont"/>
    <w:link w:val="Heading6"/>
    <w:rsid w:val="00185DC9"/>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rsid w:val="00185DC9"/>
    <w:rPr>
      <w:rFonts w:ascii="Arial" w:eastAsia="Malgun Gothic" w:hAnsi="Arial" w:cs="Times New Roman"/>
      <w:sz w:val="20"/>
      <w:szCs w:val="20"/>
      <w:lang w:val="en-GB" w:eastAsia="x-none"/>
    </w:rPr>
  </w:style>
  <w:style w:type="character" w:customStyle="1" w:styleId="Heading8Char">
    <w:name w:val="Heading 8 Char"/>
    <w:basedOn w:val="DefaultParagraphFont"/>
    <w:link w:val="Heading8"/>
    <w:rsid w:val="00185DC9"/>
    <w:rPr>
      <w:rFonts w:ascii="Arial" w:eastAsia="Malgun Gothic" w:hAnsi="Arial" w:cs="Times New Roman"/>
      <w:sz w:val="36"/>
      <w:szCs w:val="20"/>
      <w:lang w:val="en-GB"/>
    </w:rPr>
  </w:style>
  <w:style w:type="character" w:customStyle="1" w:styleId="Heading9Char">
    <w:name w:val="Heading 9 Char"/>
    <w:basedOn w:val="DefaultParagraphFont"/>
    <w:link w:val="Heading9"/>
    <w:rsid w:val="00185DC9"/>
    <w:rPr>
      <w:rFonts w:ascii="Arial" w:eastAsia="Malgun Gothic" w:hAnsi="Arial" w:cs="Times New Roman"/>
      <w:sz w:val="36"/>
      <w:szCs w:val="20"/>
      <w:lang w:val="en-GB"/>
    </w:rPr>
  </w:style>
  <w:style w:type="character" w:customStyle="1" w:styleId="TALChar">
    <w:name w:val="TAL Char"/>
    <w:link w:val="TAL"/>
    <w:qFormat/>
    <w:locked/>
    <w:rsid w:val="00185DC9"/>
    <w:rPr>
      <w:rFonts w:ascii="Arial" w:hAnsi="Arial" w:cs="Arial"/>
      <w:sz w:val="18"/>
      <w:lang w:val="x-none"/>
    </w:rPr>
  </w:style>
  <w:style w:type="paragraph" w:customStyle="1" w:styleId="TAL">
    <w:name w:val="TAL"/>
    <w:basedOn w:val="Normal"/>
    <w:link w:val="TALChar"/>
    <w:qFormat/>
    <w:rsid w:val="00185DC9"/>
    <w:pPr>
      <w:keepNext/>
      <w:keepLines/>
      <w:spacing w:after="0"/>
    </w:pPr>
    <w:rPr>
      <w:rFonts w:ascii="Arial" w:eastAsiaTheme="minorHAnsi" w:hAnsi="Arial" w:cs="Arial"/>
      <w:sz w:val="18"/>
      <w:szCs w:val="22"/>
      <w:lang w:val="x-none"/>
    </w:rPr>
  </w:style>
  <w:style w:type="character" w:customStyle="1" w:styleId="B1Char">
    <w:name w:val="B1 Char"/>
    <w:link w:val="B1"/>
    <w:qFormat/>
    <w:locked/>
    <w:rsid w:val="00185DC9"/>
    <w:rPr>
      <w:lang w:val="en-GB" w:eastAsia="x-none"/>
    </w:rPr>
  </w:style>
  <w:style w:type="paragraph" w:customStyle="1" w:styleId="B1">
    <w:name w:val="B1"/>
    <w:basedOn w:val="Normal"/>
    <w:link w:val="B1Char"/>
    <w:qFormat/>
    <w:rsid w:val="00185DC9"/>
    <w:pPr>
      <w:ind w:left="568" w:hanging="284"/>
    </w:pPr>
    <w:rPr>
      <w:rFonts w:asciiTheme="minorHAnsi" w:eastAsiaTheme="minorHAnsi" w:hAnsiTheme="minorHAnsi" w:cstheme="minorBidi"/>
      <w:sz w:val="22"/>
      <w:szCs w:val="22"/>
      <w:lang w:eastAsia="x-none"/>
    </w:rPr>
  </w:style>
  <w:style w:type="character" w:customStyle="1" w:styleId="THChar">
    <w:name w:val="TH Char"/>
    <w:link w:val="TH"/>
    <w:qFormat/>
    <w:locked/>
    <w:rsid w:val="00185DC9"/>
    <w:rPr>
      <w:rFonts w:ascii="Arial" w:hAnsi="Arial" w:cs="Arial"/>
      <w:b/>
      <w:lang w:val="en-GB" w:eastAsia="x-none"/>
    </w:rPr>
  </w:style>
  <w:style w:type="paragraph" w:customStyle="1" w:styleId="TH">
    <w:name w:val="TH"/>
    <w:basedOn w:val="Normal"/>
    <w:link w:val="THChar"/>
    <w:qFormat/>
    <w:rsid w:val="00185DC9"/>
    <w:pPr>
      <w:keepNext/>
      <w:keepLines/>
      <w:spacing w:before="60"/>
      <w:jc w:val="center"/>
    </w:pPr>
    <w:rPr>
      <w:rFonts w:ascii="Arial" w:eastAsiaTheme="minorHAnsi" w:hAnsi="Arial" w:cs="Arial"/>
      <w:b/>
      <w:sz w:val="22"/>
      <w:szCs w:val="22"/>
      <w:lang w:eastAsia="x-none"/>
    </w:rPr>
  </w:style>
  <w:style w:type="paragraph" w:customStyle="1" w:styleId="1">
    <w:name w:val="正文1"/>
    <w:uiPriority w:val="99"/>
    <w:qFormat/>
    <w:rsid w:val="00185DC9"/>
    <w:pPr>
      <w:spacing w:before="100" w:beforeAutospacing="1" w:after="120" w:line="240" w:lineRule="auto"/>
    </w:pPr>
    <w:rPr>
      <w:rFonts w:ascii="Times New Roman" w:eastAsia="MS Mincho" w:hAnsi="Times New Roman" w:cs="Times New Roman"/>
      <w:lang w:eastAsia="ko-KR"/>
    </w:rPr>
  </w:style>
  <w:style w:type="paragraph" w:customStyle="1" w:styleId="References">
    <w:name w:val="References"/>
    <w:basedOn w:val="Normal"/>
    <w:rsid w:val="00185DC9"/>
    <w:pPr>
      <w:tabs>
        <w:tab w:val="left" w:pos="360"/>
      </w:tabs>
      <w:overflowPunct w:val="0"/>
      <w:autoSpaceDE w:val="0"/>
      <w:autoSpaceDN w:val="0"/>
      <w:adjustRightInd w:val="0"/>
      <w:spacing w:after="80"/>
      <w:ind w:left="1200" w:hanging="400"/>
    </w:pPr>
    <w:rPr>
      <w:rFonts w:eastAsia="SimSun"/>
      <w:sz w:val="18"/>
      <w:lang w:val="en-US" w:eastAsia="zh-CN"/>
    </w:rPr>
  </w:style>
  <w:style w:type="paragraph" w:customStyle="1" w:styleId="TAH">
    <w:name w:val="TAH"/>
    <w:basedOn w:val="Normal"/>
    <w:link w:val="TAHCar"/>
    <w:qFormat/>
    <w:rsid w:val="00185DC9"/>
    <w:pPr>
      <w:keepNext/>
      <w:keepLines/>
      <w:spacing w:after="0"/>
      <w:jc w:val="center"/>
    </w:pPr>
    <w:rPr>
      <w:rFonts w:ascii="Arial" w:hAnsi="Arial"/>
      <w:b/>
      <w:sz w:val="18"/>
      <w:lang w:val="x-none"/>
    </w:rPr>
  </w:style>
  <w:style w:type="character" w:customStyle="1" w:styleId="TAHCar">
    <w:name w:val="TAH Car"/>
    <w:link w:val="TAH"/>
    <w:qFormat/>
    <w:locked/>
    <w:rsid w:val="00185DC9"/>
    <w:rPr>
      <w:rFonts w:ascii="Arial" w:eastAsia="Malgun Gothic" w:hAnsi="Arial" w:cs="Times New Roman"/>
      <w:b/>
      <w:sz w:val="18"/>
      <w:szCs w:val="20"/>
      <w:lang w:val="x-none"/>
    </w:rPr>
  </w:style>
  <w:style w:type="paragraph" w:styleId="ListParagraph">
    <w:name w:val="List Paragraph"/>
    <w:basedOn w:val="Normal"/>
    <w:uiPriority w:val="34"/>
    <w:qFormat/>
    <w:rsid w:val="0067775F"/>
    <w:pPr>
      <w:ind w:left="720"/>
      <w:contextualSpacing/>
    </w:pPr>
  </w:style>
  <w:style w:type="paragraph" w:styleId="BalloonText">
    <w:name w:val="Balloon Text"/>
    <w:basedOn w:val="Normal"/>
    <w:link w:val="BalloonTextChar"/>
    <w:uiPriority w:val="99"/>
    <w:semiHidden/>
    <w:unhideWhenUsed/>
    <w:rsid w:val="002B557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5578"/>
    <w:rPr>
      <w:rFonts w:ascii="Segoe UI" w:eastAsia="Malgun Gothic" w:hAnsi="Segoe UI" w:cs="Segoe UI"/>
      <w:sz w:val="18"/>
      <w:szCs w:val="18"/>
      <w:lang w:val="en-GB"/>
    </w:rPr>
  </w:style>
  <w:style w:type="paragraph" w:styleId="NormalWeb">
    <w:name w:val="Normal (Web)"/>
    <w:basedOn w:val="Normal"/>
    <w:uiPriority w:val="99"/>
    <w:unhideWhenUsed/>
    <w:rsid w:val="00F81169"/>
    <w:pPr>
      <w:spacing w:before="100" w:beforeAutospacing="1" w:after="100" w:afterAutospacing="1"/>
    </w:pPr>
    <w:rPr>
      <w:rFonts w:eastAsia="Times New Roman"/>
      <w:sz w:val="24"/>
      <w:szCs w:val="24"/>
      <w:lang w:val="en-US"/>
    </w:rPr>
  </w:style>
  <w:style w:type="character" w:customStyle="1" w:styleId="normaltextrun1">
    <w:name w:val="normaltextrun1"/>
    <w:rsid w:val="00204DFB"/>
  </w:style>
  <w:style w:type="table" w:styleId="TableGrid">
    <w:name w:val="Table Grid"/>
    <w:basedOn w:val="TableNormal"/>
    <w:uiPriority w:val="39"/>
    <w:rsid w:val="005F08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Normal"/>
    <w:link w:val="TFChar"/>
    <w:qFormat/>
    <w:rsid w:val="00241065"/>
    <w:pPr>
      <w:keepLines/>
      <w:spacing w:after="240"/>
      <w:jc w:val="center"/>
    </w:pPr>
    <w:rPr>
      <w:rFonts w:ascii="Arial" w:eastAsia="Times New Roman" w:hAnsi="Arial"/>
      <w:b/>
    </w:rPr>
  </w:style>
  <w:style w:type="character" w:customStyle="1" w:styleId="TFChar">
    <w:name w:val="TF Char"/>
    <w:link w:val="TF"/>
    <w:qFormat/>
    <w:locked/>
    <w:rsid w:val="00241065"/>
    <w:rPr>
      <w:rFonts w:ascii="Arial" w:eastAsia="Times New Roman" w:hAnsi="Arial" w:cs="Times New Roman"/>
      <w:b/>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rsid w:val="00C5463A"/>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C5463A"/>
    <w:rPr>
      <w:rFonts w:ascii="Times New Roman" w:eastAsia="Malgun Gothic" w:hAnsi="Times New Roman" w:cs="Times New Roman"/>
      <w:sz w:val="20"/>
      <w:szCs w:val="20"/>
      <w:lang w:val="en-GB"/>
    </w:rPr>
  </w:style>
  <w:style w:type="paragraph" w:styleId="Footer">
    <w:name w:val="footer"/>
    <w:basedOn w:val="Normal"/>
    <w:link w:val="FooterChar"/>
    <w:uiPriority w:val="99"/>
    <w:unhideWhenUsed/>
    <w:rsid w:val="00C5463A"/>
    <w:pPr>
      <w:tabs>
        <w:tab w:val="center" w:pos="4680"/>
        <w:tab w:val="right" w:pos="9360"/>
      </w:tabs>
      <w:spacing w:after="0"/>
    </w:pPr>
  </w:style>
  <w:style w:type="character" w:customStyle="1" w:styleId="FooterChar">
    <w:name w:val="Footer Char"/>
    <w:basedOn w:val="DefaultParagraphFont"/>
    <w:link w:val="Footer"/>
    <w:uiPriority w:val="99"/>
    <w:rsid w:val="00C5463A"/>
    <w:rPr>
      <w:rFonts w:ascii="Times New Roman" w:eastAsia="Malgun Gothic" w:hAnsi="Times New Roman" w:cs="Times New Roman"/>
      <w:sz w:val="20"/>
      <w:szCs w:val="20"/>
      <w:lang w:val="en-GB"/>
    </w:rPr>
  </w:style>
  <w:style w:type="paragraph" w:styleId="Revision">
    <w:name w:val="Revision"/>
    <w:hidden/>
    <w:uiPriority w:val="99"/>
    <w:semiHidden/>
    <w:rsid w:val="0034324E"/>
    <w:pPr>
      <w:spacing w:after="0" w:line="240" w:lineRule="auto"/>
    </w:pPr>
    <w:rPr>
      <w:rFonts w:ascii="Times New Roman" w:eastAsia="Malgun Gothic" w:hAnsi="Times New Roman" w:cs="Times New Roman"/>
      <w:sz w:val="20"/>
      <w:szCs w:val="20"/>
      <w:lang w:val="en-GB"/>
    </w:rPr>
  </w:style>
  <w:style w:type="paragraph" w:customStyle="1" w:styleId="EmailDiscussion2">
    <w:name w:val="EmailDiscussion2"/>
    <w:basedOn w:val="Normal"/>
    <w:qFormat/>
    <w:rsid w:val="00FE133E"/>
    <w:pPr>
      <w:tabs>
        <w:tab w:val="left" w:pos="1622"/>
      </w:tabs>
      <w:spacing w:after="0"/>
      <w:ind w:left="1622" w:hanging="363"/>
    </w:pPr>
    <w:rPr>
      <w:rFonts w:eastAsia="Times New Roman"/>
      <w:sz w:val="24"/>
      <w:szCs w:val="24"/>
      <w:lang w:val="en-US" w:eastAsia="zh-CN"/>
    </w:rPr>
  </w:style>
  <w:style w:type="paragraph" w:customStyle="1" w:styleId="Doc-text2">
    <w:name w:val="Doc-text2"/>
    <w:basedOn w:val="Normal"/>
    <w:link w:val="Doc-text2Char"/>
    <w:qFormat/>
    <w:rsid w:val="0088035C"/>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8035C"/>
    <w:rPr>
      <w:rFonts w:ascii="Times New Roman" w:eastAsia="Times New Roman" w:hAnsi="Times New Roman" w:cs="Times New Roman"/>
      <w:sz w:val="24"/>
      <w:szCs w:val="24"/>
      <w:lang w:eastAsia="zh-CN"/>
    </w:rPr>
  </w:style>
  <w:style w:type="character" w:customStyle="1" w:styleId="TAHChar">
    <w:name w:val="TAH Char"/>
    <w:qFormat/>
    <w:rsid w:val="00884B5D"/>
    <w:rPr>
      <w:rFonts w:ascii="Arial" w:hAnsi="Arial"/>
      <w:b/>
      <w:sz w:val="18"/>
      <w:lang w:eastAsia="en-US"/>
    </w:rPr>
  </w:style>
  <w:style w:type="character" w:customStyle="1" w:styleId="TACChar">
    <w:name w:val="TAC Char"/>
    <w:link w:val="TAC"/>
    <w:locked/>
    <w:rsid w:val="00884B5D"/>
    <w:rPr>
      <w:rFonts w:ascii="Arial" w:hAnsi="Arial"/>
      <w:sz w:val="18"/>
    </w:rPr>
  </w:style>
  <w:style w:type="paragraph" w:customStyle="1" w:styleId="TAC">
    <w:name w:val="TAC"/>
    <w:basedOn w:val="TAL"/>
    <w:link w:val="TACChar"/>
    <w:rsid w:val="00884B5D"/>
    <w:pPr>
      <w:jc w:val="center"/>
    </w:pPr>
    <w:rPr>
      <w:rFonts w:cstheme="minorBidi"/>
      <w:lang w:val="en-US"/>
    </w:rPr>
  </w:style>
  <w:style w:type="paragraph" w:customStyle="1" w:styleId="Default">
    <w:name w:val="Default"/>
    <w:rsid w:val="00B74AF4"/>
    <w:pPr>
      <w:autoSpaceDE w:val="0"/>
      <w:autoSpaceDN w:val="0"/>
      <w:adjustRightInd w:val="0"/>
      <w:spacing w:after="0" w:line="240" w:lineRule="auto"/>
    </w:pPr>
    <w:rPr>
      <w:rFonts w:ascii="Arial" w:eastAsia="DengXian" w:hAnsi="Arial" w:cs="Arial"/>
      <w:color w:val="000000"/>
      <w:sz w:val="24"/>
      <w:szCs w:val="24"/>
    </w:rPr>
  </w:style>
  <w:style w:type="character" w:styleId="CommentReference">
    <w:name w:val="annotation reference"/>
    <w:basedOn w:val="DefaultParagraphFont"/>
    <w:uiPriority w:val="99"/>
    <w:semiHidden/>
    <w:unhideWhenUsed/>
    <w:rsid w:val="003C1B86"/>
    <w:rPr>
      <w:sz w:val="16"/>
      <w:szCs w:val="16"/>
    </w:rPr>
  </w:style>
  <w:style w:type="paragraph" w:styleId="CommentText">
    <w:name w:val="annotation text"/>
    <w:basedOn w:val="Normal"/>
    <w:link w:val="CommentTextChar"/>
    <w:uiPriority w:val="99"/>
    <w:unhideWhenUsed/>
    <w:rsid w:val="003C1B86"/>
  </w:style>
  <w:style w:type="character" w:customStyle="1" w:styleId="CommentTextChar">
    <w:name w:val="Comment Text Char"/>
    <w:basedOn w:val="DefaultParagraphFont"/>
    <w:link w:val="CommentText"/>
    <w:uiPriority w:val="99"/>
    <w:rsid w:val="003C1B86"/>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C1B86"/>
    <w:rPr>
      <w:b/>
      <w:bCs/>
    </w:rPr>
  </w:style>
  <w:style w:type="character" w:customStyle="1" w:styleId="CommentSubjectChar">
    <w:name w:val="Comment Subject Char"/>
    <w:basedOn w:val="CommentTextChar"/>
    <w:link w:val="CommentSubject"/>
    <w:uiPriority w:val="99"/>
    <w:semiHidden/>
    <w:rsid w:val="003C1B86"/>
    <w:rPr>
      <w:rFonts w:ascii="Times New Roman" w:eastAsia="Malgun Gothic" w:hAnsi="Times New Roman" w:cs="Times New Roman"/>
      <w:b/>
      <w:bCs/>
      <w:sz w:val="20"/>
      <w:szCs w:val="20"/>
      <w:lang w:val="en-GB"/>
    </w:rPr>
  </w:style>
  <w:style w:type="paragraph" w:customStyle="1" w:styleId="maintext">
    <w:name w:val="main text"/>
    <w:basedOn w:val="Normal"/>
    <w:rsid w:val="003172B1"/>
    <w:pPr>
      <w:autoSpaceDE w:val="0"/>
      <w:spacing w:before="60" w:after="60" w:line="288" w:lineRule="auto"/>
      <w:ind w:firstLineChars="200" w:firstLine="200"/>
      <w:jc w:val="both"/>
    </w:pPr>
    <w:rPr>
      <w:rFonts w:ascii="Calibri" w:hAnsi="Calibri" w:cs="Batang"/>
      <w:sz w:val="22"/>
      <w:szCs w:val="22"/>
      <w:lang w:val="en-US" w:eastAsia="zh-CN"/>
    </w:rPr>
  </w:style>
  <w:style w:type="paragraph" w:customStyle="1" w:styleId="xmsonormal">
    <w:name w:val="x_msonormal"/>
    <w:basedOn w:val="Normal"/>
    <w:rsid w:val="00332F50"/>
    <w:pPr>
      <w:spacing w:after="0"/>
    </w:pPr>
    <w:rPr>
      <w:rFonts w:ascii="Calibri" w:eastAsiaTheme="minorHAnsi" w:hAnsi="Calibri" w:cs="Calibri"/>
      <w:sz w:val="22"/>
      <w:szCs w:val="22"/>
      <w:lang w:val="en-US"/>
    </w:rPr>
  </w:style>
  <w:style w:type="paragraph" w:customStyle="1" w:styleId="xmsolistparagraph">
    <w:name w:val="x_msolistparagraph"/>
    <w:basedOn w:val="Normal"/>
    <w:rsid w:val="00332F50"/>
    <w:pPr>
      <w:spacing w:after="160" w:line="252" w:lineRule="auto"/>
      <w:ind w:left="720"/>
    </w:pPr>
    <w:rPr>
      <w:rFonts w:ascii="Calibri" w:eastAsiaTheme="minorHAnsi" w:hAnsi="Calibri" w:cs="Calibri"/>
      <w:sz w:val="22"/>
      <w:szCs w:val="22"/>
      <w:lang w:val="en-US"/>
    </w:rPr>
  </w:style>
  <w:style w:type="paragraph" w:customStyle="1" w:styleId="tah0">
    <w:name w:val="tah"/>
    <w:basedOn w:val="Normal"/>
    <w:rsid w:val="00705A68"/>
    <w:pPr>
      <w:spacing w:before="100" w:beforeAutospacing="1" w:after="100" w:afterAutospacing="1"/>
    </w:pPr>
    <w:rPr>
      <w:rFonts w:eastAsia="Times New Roman"/>
      <w:sz w:val="24"/>
      <w:szCs w:val="24"/>
      <w:lang w:val="en-US"/>
    </w:rPr>
  </w:style>
  <w:style w:type="paragraph" w:customStyle="1" w:styleId="tal0">
    <w:name w:val="tal"/>
    <w:basedOn w:val="Normal"/>
    <w:rsid w:val="00705A68"/>
    <w:pPr>
      <w:spacing w:before="100" w:beforeAutospacing="1" w:after="100" w:afterAutospacing="1"/>
    </w:pPr>
    <w:rPr>
      <w:rFonts w:eastAsia="Times New Roman"/>
      <w:sz w:val="24"/>
      <w:szCs w:val="24"/>
      <w:lang w:val="en-US"/>
    </w:rPr>
  </w:style>
  <w:style w:type="character" w:customStyle="1" w:styleId="CRCoverPageZchn">
    <w:name w:val="CR Cover Page Zchn"/>
    <w:link w:val="CRCoverPage"/>
    <w:locked/>
    <w:rsid w:val="009523AB"/>
    <w:rPr>
      <w:rFonts w:ascii="Arial" w:hAnsi="Arial" w:cs="Arial"/>
      <w:lang w:val="en-GB"/>
    </w:rPr>
  </w:style>
  <w:style w:type="paragraph" w:customStyle="1" w:styleId="CRCoverPage">
    <w:name w:val="CR Cover Page"/>
    <w:link w:val="CRCoverPageZchn"/>
    <w:rsid w:val="009523AB"/>
    <w:pPr>
      <w:spacing w:after="120" w:line="240" w:lineRule="auto"/>
    </w:pPr>
    <w:rPr>
      <w:rFonts w:ascii="Arial"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3926">
      <w:bodyDiv w:val="1"/>
      <w:marLeft w:val="0"/>
      <w:marRight w:val="0"/>
      <w:marTop w:val="0"/>
      <w:marBottom w:val="0"/>
      <w:divBdr>
        <w:top w:val="none" w:sz="0" w:space="0" w:color="auto"/>
        <w:left w:val="none" w:sz="0" w:space="0" w:color="auto"/>
        <w:bottom w:val="none" w:sz="0" w:space="0" w:color="auto"/>
        <w:right w:val="none" w:sz="0" w:space="0" w:color="auto"/>
      </w:divBdr>
      <w:divsChild>
        <w:div w:id="1027679024">
          <w:marLeft w:val="1166"/>
          <w:marRight w:val="0"/>
          <w:marTop w:val="86"/>
          <w:marBottom w:val="0"/>
          <w:divBdr>
            <w:top w:val="none" w:sz="0" w:space="0" w:color="auto"/>
            <w:left w:val="none" w:sz="0" w:space="0" w:color="auto"/>
            <w:bottom w:val="none" w:sz="0" w:space="0" w:color="auto"/>
            <w:right w:val="none" w:sz="0" w:space="0" w:color="auto"/>
          </w:divBdr>
        </w:div>
        <w:div w:id="2137478670">
          <w:marLeft w:val="1166"/>
          <w:marRight w:val="0"/>
          <w:marTop w:val="86"/>
          <w:marBottom w:val="0"/>
          <w:divBdr>
            <w:top w:val="none" w:sz="0" w:space="0" w:color="auto"/>
            <w:left w:val="none" w:sz="0" w:space="0" w:color="auto"/>
            <w:bottom w:val="none" w:sz="0" w:space="0" w:color="auto"/>
            <w:right w:val="none" w:sz="0" w:space="0" w:color="auto"/>
          </w:divBdr>
        </w:div>
        <w:div w:id="176887017">
          <w:marLeft w:val="1166"/>
          <w:marRight w:val="0"/>
          <w:marTop w:val="86"/>
          <w:marBottom w:val="0"/>
          <w:divBdr>
            <w:top w:val="none" w:sz="0" w:space="0" w:color="auto"/>
            <w:left w:val="none" w:sz="0" w:space="0" w:color="auto"/>
            <w:bottom w:val="none" w:sz="0" w:space="0" w:color="auto"/>
            <w:right w:val="none" w:sz="0" w:space="0" w:color="auto"/>
          </w:divBdr>
        </w:div>
        <w:div w:id="1968661035">
          <w:marLeft w:val="1166"/>
          <w:marRight w:val="0"/>
          <w:marTop w:val="86"/>
          <w:marBottom w:val="0"/>
          <w:divBdr>
            <w:top w:val="none" w:sz="0" w:space="0" w:color="auto"/>
            <w:left w:val="none" w:sz="0" w:space="0" w:color="auto"/>
            <w:bottom w:val="none" w:sz="0" w:space="0" w:color="auto"/>
            <w:right w:val="none" w:sz="0" w:space="0" w:color="auto"/>
          </w:divBdr>
        </w:div>
        <w:div w:id="351567356">
          <w:marLeft w:val="1166"/>
          <w:marRight w:val="0"/>
          <w:marTop w:val="86"/>
          <w:marBottom w:val="0"/>
          <w:divBdr>
            <w:top w:val="none" w:sz="0" w:space="0" w:color="auto"/>
            <w:left w:val="none" w:sz="0" w:space="0" w:color="auto"/>
            <w:bottom w:val="none" w:sz="0" w:space="0" w:color="auto"/>
            <w:right w:val="none" w:sz="0" w:space="0" w:color="auto"/>
          </w:divBdr>
        </w:div>
        <w:div w:id="749304985">
          <w:marLeft w:val="1800"/>
          <w:marRight w:val="0"/>
          <w:marTop w:val="77"/>
          <w:marBottom w:val="0"/>
          <w:divBdr>
            <w:top w:val="none" w:sz="0" w:space="0" w:color="auto"/>
            <w:left w:val="none" w:sz="0" w:space="0" w:color="auto"/>
            <w:bottom w:val="none" w:sz="0" w:space="0" w:color="auto"/>
            <w:right w:val="none" w:sz="0" w:space="0" w:color="auto"/>
          </w:divBdr>
        </w:div>
        <w:div w:id="1175461050">
          <w:marLeft w:val="1166"/>
          <w:marRight w:val="0"/>
          <w:marTop w:val="86"/>
          <w:marBottom w:val="0"/>
          <w:divBdr>
            <w:top w:val="none" w:sz="0" w:space="0" w:color="auto"/>
            <w:left w:val="none" w:sz="0" w:space="0" w:color="auto"/>
            <w:bottom w:val="none" w:sz="0" w:space="0" w:color="auto"/>
            <w:right w:val="none" w:sz="0" w:space="0" w:color="auto"/>
          </w:divBdr>
        </w:div>
        <w:div w:id="715155056">
          <w:marLeft w:val="1800"/>
          <w:marRight w:val="0"/>
          <w:marTop w:val="77"/>
          <w:marBottom w:val="0"/>
          <w:divBdr>
            <w:top w:val="none" w:sz="0" w:space="0" w:color="auto"/>
            <w:left w:val="none" w:sz="0" w:space="0" w:color="auto"/>
            <w:bottom w:val="none" w:sz="0" w:space="0" w:color="auto"/>
            <w:right w:val="none" w:sz="0" w:space="0" w:color="auto"/>
          </w:divBdr>
        </w:div>
        <w:div w:id="19161978">
          <w:marLeft w:val="1800"/>
          <w:marRight w:val="0"/>
          <w:marTop w:val="77"/>
          <w:marBottom w:val="0"/>
          <w:divBdr>
            <w:top w:val="none" w:sz="0" w:space="0" w:color="auto"/>
            <w:left w:val="none" w:sz="0" w:space="0" w:color="auto"/>
            <w:bottom w:val="none" w:sz="0" w:space="0" w:color="auto"/>
            <w:right w:val="none" w:sz="0" w:space="0" w:color="auto"/>
          </w:divBdr>
        </w:div>
        <w:div w:id="1511211880">
          <w:marLeft w:val="1800"/>
          <w:marRight w:val="0"/>
          <w:marTop w:val="77"/>
          <w:marBottom w:val="0"/>
          <w:divBdr>
            <w:top w:val="none" w:sz="0" w:space="0" w:color="auto"/>
            <w:left w:val="none" w:sz="0" w:space="0" w:color="auto"/>
            <w:bottom w:val="none" w:sz="0" w:space="0" w:color="auto"/>
            <w:right w:val="none" w:sz="0" w:space="0" w:color="auto"/>
          </w:divBdr>
        </w:div>
      </w:divsChild>
    </w:div>
    <w:div w:id="39213970">
      <w:bodyDiv w:val="1"/>
      <w:marLeft w:val="0"/>
      <w:marRight w:val="0"/>
      <w:marTop w:val="0"/>
      <w:marBottom w:val="0"/>
      <w:divBdr>
        <w:top w:val="none" w:sz="0" w:space="0" w:color="auto"/>
        <w:left w:val="none" w:sz="0" w:space="0" w:color="auto"/>
        <w:bottom w:val="none" w:sz="0" w:space="0" w:color="auto"/>
        <w:right w:val="none" w:sz="0" w:space="0" w:color="auto"/>
      </w:divBdr>
    </w:div>
    <w:div w:id="40523397">
      <w:bodyDiv w:val="1"/>
      <w:marLeft w:val="0"/>
      <w:marRight w:val="0"/>
      <w:marTop w:val="0"/>
      <w:marBottom w:val="0"/>
      <w:divBdr>
        <w:top w:val="none" w:sz="0" w:space="0" w:color="auto"/>
        <w:left w:val="none" w:sz="0" w:space="0" w:color="auto"/>
        <w:bottom w:val="none" w:sz="0" w:space="0" w:color="auto"/>
        <w:right w:val="none" w:sz="0" w:space="0" w:color="auto"/>
      </w:divBdr>
      <w:divsChild>
        <w:div w:id="1384132592">
          <w:marLeft w:val="547"/>
          <w:marRight w:val="0"/>
          <w:marTop w:val="216"/>
          <w:marBottom w:val="0"/>
          <w:divBdr>
            <w:top w:val="none" w:sz="0" w:space="0" w:color="auto"/>
            <w:left w:val="none" w:sz="0" w:space="0" w:color="auto"/>
            <w:bottom w:val="none" w:sz="0" w:space="0" w:color="auto"/>
            <w:right w:val="none" w:sz="0" w:space="0" w:color="auto"/>
          </w:divBdr>
        </w:div>
        <w:div w:id="1515998884">
          <w:marLeft w:val="1166"/>
          <w:marRight w:val="0"/>
          <w:marTop w:val="86"/>
          <w:marBottom w:val="0"/>
          <w:divBdr>
            <w:top w:val="none" w:sz="0" w:space="0" w:color="auto"/>
            <w:left w:val="none" w:sz="0" w:space="0" w:color="auto"/>
            <w:bottom w:val="none" w:sz="0" w:space="0" w:color="auto"/>
            <w:right w:val="none" w:sz="0" w:space="0" w:color="auto"/>
          </w:divBdr>
        </w:div>
        <w:div w:id="769351737">
          <w:marLeft w:val="1166"/>
          <w:marRight w:val="0"/>
          <w:marTop w:val="86"/>
          <w:marBottom w:val="0"/>
          <w:divBdr>
            <w:top w:val="none" w:sz="0" w:space="0" w:color="auto"/>
            <w:left w:val="none" w:sz="0" w:space="0" w:color="auto"/>
            <w:bottom w:val="none" w:sz="0" w:space="0" w:color="auto"/>
            <w:right w:val="none" w:sz="0" w:space="0" w:color="auto"/>
          </w:divBdr>
        </w:div>
      </w:divsChild>
    </w:div>
    <w:div w:id="84424295">
      <w:bodyDiv w:val="1"/>
      <w:marLeft w:val="0"/>
      <w:marRight w:val="0"/>
      <w:marTop w:val="0"/>
      <w:marBottom w:val="0"/>
      <w:divBdr>
        <w:top w:val="none" w:sz="0" w:space="0" w:color="auto"/>
        <w:left w:val="none" w:sz="0" w:space="0" w:color="auto"/>
        <w:bottom w:val="none" w:sz="0" w:space="0" w:color="auto"/>
        <w:right w:val="none" w:sz="0" w:space="0" w:color="auto"/>
      </w:divBdr>
    </w:div>
    <w:div w:id="103892394">
      <w:bodyDiv w:val="1"/>
      <w:marLeft w:val="0"/>
      <w:marRight w:val="0"/>
      <w:marTop w:val="0"/>
      <w:marBottom w:val="0"/>
      <w:divBdr>
        <w:top w:val="none" w:sz="0" w:space="0" w:color="auto"/>
        <w:left w:val="none" w:sz="0" w:space="0" w:color="auto"/>
        <w:bottom w:val="none" w:sz="0" w:space="0" w:color="auto"/>
        <w:right w:val="none" w:sz="0" w:space="0" w:color="auto"/>
      </w:divBdr>
      <w:divsChild>
        <w:div w:id="960183856">
          <w:marLeft w:val="1166"/>
          <w:marRight w:val="0"/>
          <w:marTop w:val="86"/>
          <w:marBottom w:val="0"/>
          <w:divBdr>
            <w:top w:val="none" w:sz="0" w:space="0" w:color="auto"/>
            <w:left w:val="none" w:sz="0" w:space="0" w:color="auto"/>
            <w:bottom w:val="none" w:sz="0" w:space="0" w:color="auto"/>
            <w:right w:val="none" w:sz="0" w:space="0" w:color="auto"/>
          </w:divBdr>
        </w:div>
        <w:div w:id="112868358">
          <w:marLeft w:val="1166"/>
          <w:marRight w:val="0"/>
          <w:marTop w:val="86"/>
          <w:marBottom w:val="0"/>
          <w:divBdr>
            <w:top w:val="none" w:sz="0" w:space="0" w:color="auto"/>
            <w:left w:val="none" w:sz="0" w:space="0" w:color="auto"/>
            <w:bottom w:val="none" w:sz="0" w:space="0" w:color="auto"/>
            <w:right w:val="none" w:sz="0" w:space="0" w:color="auto"/>
          </w:divBdr>
        </w:div>
        <w:div w:id="104078473">
          <w:marLeft w:val="1166"/>
          <w:marRight w:val="0"/>
          <w:marTop w:val="86"/>
          <w:marBottom w:val="0"/>
          <w:divBdr>
            <w:top w:val="none" w:sz="0" w:space="0" w:color="auto"/>
            <w:left w:val="none" w:sz="0" w:space="0" w:color="auto"/>
            <w:bottom w:val="none" w:sz="0" w:space="0" w:color="auto"/>
            <w:right w:val="none" w:sz="0" w:space="0" w:color="auto"/>
          </w:divBdr>
        </w:div>
        <w:div w:id="1754737935">
          <w:marLeft w:val="1166"/>
          <w:marRight w:val="0"/>
          <w:marTop w:val="86"/>
          <w:marBottom w:val="0"/>
          <w:divBdr>
            <w:top w:val="none" w:sz="0" w:space="0" w:color="auto"/>
            <w:left w:val="none" w:sz="0" w:space="0" w:color="auto"/>
            <w:bottom w:val="none" w:sz="0" w:space="0" w:color="auto"/>
            <w:right w:val="none" w:sz="0" w:space="0" w:color="auto"/>
          </w:divBdr>
        </w:div>
        <w:div w:id="1274283652">
          <w:marLeft w:val="1166"/>
          <w:marRight w:val="0"/>
          <w:marTop w:val="86"/>
          <w:marBottom w:val="0"/>
          <w:divBdr>
            <w:top w:val="none" w:sz="0" w:space="0" w:color="auto"/>
            <w:left w:val="none" w:sz="0" w:space="0" w:color="auto"/>
            <w:bottom w:val="none" w:sz="0" w:space="0" w:color="auto"/>
            <w:right w:val="none" w:sz="0" w:space="0" w:color="auto"/>
          </w:divBdr>
        </w:div>
      </w:divsChild>
    </w:div>
    <w:div w:id="209223138">
      <w:bodyDiv w:val="1"/>
      <w:marLeft w:val="0"/>
      <w:marRight w:val="0"/>
      <w:marTop w:val="0"/>
      <w:marBottom w:val="0"/>
      <w:divBdr>
        <w:top w:val="none" w:sz="0" w:space="0" w:color="auto"/>
        <w:left w:val="none" w:sz="0" w:space="0" w:color="auto"/>
        <w:bottom w:val="none" w:sz="0" w:space="0" w:color="auto"/>
        <w:right w:val="none" w:sz="0" w:space="0" w:color="auto"/>
      </w:divBdr>
    </w:div>
    <w:div w:id="214782752">
      <w:bodyDiv w:val="1"/>
      <w:marLeft w:val="0"/>
      <w:marRight w:val="0"/>
      <w:marTop w:val="0"/>
      <w:marBottom w:val="0"/>
      <w:divBdr>
        <w:top w:val="none" w:sz="0" w:space="0" w:color="auto"/>
        <w:left w:val="none" w:sz="0" w:space="0" w:color="auto"/>
        <w:bottom w:val="none" w:sz="0" w:space="0" w:color="auto"/>
        <w:right w:val="none" w:sz="0" w:space="0" w:color="auto"/>
      </w:divBdr>
      <w:divsChild>
        <w:div w:id="914705530">
          <w:marLeft w:val="0"/>
          <w:marRight w:val="0"/>
          <w:marTop w:val="0"/>
          <w:marBottom w:val="0"/>
          <w:divBdr>
            <w:top w:val="none" w:sz="0" w:space="0" w:color="auto"/>
            <w:left w:val="none" w:sz="0" w:space="0" w:color="auto"/>
            <w:bottom w:val="none" w:sz="0" w:space="0" w:color="auto"/>
            <w:right w:val="none" w:sz="0" w:space="0" w:color="auto"/>
          </w:divBdr>
        </w:div>
      </w:divsChild>
    </w:div>
    <w:div w:id="225994955">
      <w:bodyDiv w:val="1"/>
      <w:marLeft w:val="0"/>
      <w:marRight w:val="0"/>
      <w:marTop w:val="0"/>
      <w:marBottom w:val="0"/>
      <w:divBdr>
        <w:top w:val="none" w:sz="0" w:space="0" w:color="auto"/>
        <w:left w:val="none" w:sz="0" w:space="0" w:color="auto"/>
        <w:bottom w:val="none" w:sz="0" w:space="0" w:color="auto"/>
        <w:right w:val="none" w:sz="0" w:space="0" w:color="auto"/>
      </w:divBdr>
    </w:div>
    <w:div w:id="327558716">
      <w:bodyDiv w:val="1"/>
      <w:marLeft w:val="0"/>
      <w:marRight w:val="0"/>
      <w:marTop w:val="0"/>
      <w:marBottom w:val="0"/>
      <w:divBdr>
        <w:top w:val="none" w:sz="0" w:space="0" w:color="auto"/>
        <w:left w:val="none" w:sz="0" w:space="0" w:color="auto"/>
        <w:bottom w:val="none" w:sz="0" w:space="0" w:color="auto"/>
        <w:right w:val="none" w:sz="0" w:space="0" w:color="auto"/>
      </w:divBdr>
    </w:div>
    <w:div w:id="442117959">
      <w:bodyDiv w:val="1"/>
      <w:marLeft w:val="0"/>
      <w:marRight w:val="0"/>
      <w:marTop w:val="0"/>
      <w:marBottom w:val="0"/>
      <w:divBdr>
        <w:top w:val="none" w:sz="0" w:space="0" w:color="auto"/>
        <w:left w:val="none" w:sz="0" w:space="0" w:color="auto"/>
        <w:bottom w:val="none" w:sz="0" w:space="0" w:color="auto"/>
        <w:right w:val="none" w:sz="0" w:space="0" w:color="auto"/>
      </w:divBdr>
    </w:div>
    <w:div w:id="459034280">
      <w:bodyDiv w:val="1"/>
      <w:marLeft w:val="0"/>
      <w:marRight w:val="0"/>
      <w:marTop w:val="0"/>
      <w:marBottom w:val="0"/>
      <w:divBdr>
        <w:top w:val="none" w:sz="0" w:space="0" w:color="auto"/>
        <w:left w:val="none" w:sz="0" w:space="0" w:color="auto"/>
        <w:bottom w:val="none" w:sz="0" w:space="0" w:color="auto"/>
        <w:right w:val="none" w:sz="0" w:space="0" w:color="auto"/>
      </w:divBdr>
      <w:divsChild>
        <w:div w:id="1936162133">
          <w:marLeft w:val="1166"/>
          <w:marRight w:val="0"/>
          <w:marTop w:val="77"/>
          <w:marBottom w:val="0"/>
          <w:divBdr>
            <w:top w:val="none" w:sz="0" w:space="0" w:color="auto"/>
            <w:left w:val="none" w:sz="0" w:space="0" w:color="auto"/>
            <w:bottom w:val="none" w:sz="0" w:space="0" w:color="auto"/>
            <w:right w:val="none" w:sz="0" w:space="0" w:color="auto"/>
          </w:divBdr>
        </w:div>
        <w:div w:id="123890926">
          <w:marLeft w:val="1166"/>
          <w:marRight w:val="0"/>
          <w:marTop w:val="77"/>
          <w:marBottom w:val="0"/>
          <w:divBdr>
            <w:top w:val="none" w:sz="0" w:space="0" w:color="auto"/>
            <w:left w:val="none" w:sz="0" w:space="0" w:color="auto"/>
            <w:bottom w:val="none" w:sz="0" w:space="0" w:color="auto"/>
            <w:right w:val="none" w:sz="0" w:space="0" w:color="auto"/>
          </w:divBdr>
        </w:div>
      </w:divsChild>
    </w:div>
    <w:div w:id="548417910">
      <w:bodyDiv w:val="1"/>
      <w:marLeft w:val="0"/>
      <w:marRight w:val="0"/>
      <w:marTop w:val="0"/>
      <w:marBottom w:val="0"/>
      <w:divBdr>
        <w:top w:val="none" w:sz="0" w:space="0" w:color="auto"/>
        <w:left w:val="none" w:sz="0" w:space="0" w:color="auto"/>
        <w:bottom w:val="none" w:sz="0" w:space="0" w:color="auto"/>
        <w:right w:val="none" w:sz="0" w:space="0" w:color="auto"/>
      </w:divBdr>
      <w:divsChild>
        <w:div w:id="688142600">
          <w:marLeft w:val="547"/>
          <w:marRight w:val="0"/>
          <w:marTop w:val="192"/>
          <w:marBottom w:val="0"/>
          <w:divBdr>
            <w:top w:val="none" w:sz="0" w:space="0" w:color="auto"/>
            <w:left w:val="none" w:sz="0" w:space="0" w:color="auto"/>
            <w:bottom w:val="none" w:sz="0" w:space="0" w:color="auto"/>
            <w:right w:val="none" w:sz="0" w:space="0" w:color="auto"/>
          </w:divBdr>
        </w:div>
        <w:div w:id="23333109">
          <w:marLeft w:val="547"/>
          <w:marRight w:val="0"/>
          <w:marTop w:val="192"/>
          <w:marBottom w:val="0"/>
          <w:divBdr>
            <w:top w:val="none" w:sz="0" w:space="0" w:color="auto"/>
            <w:left w:val="none" w:sz="0" w:space="0" w:color="auto"/>
            <w:bottom w:val="none" w:sz="0" w:space="0" w:color="auto"/>
            <w:right w:val="none" w:sz="0" w:space="0" w:color="auto"/>
          </w:divBdr>
        </w:div>
      </w:divsChild>
    </w:div>
    <w:div w:id="554053242">
      <w:bodyDiv w:val="1"/>
      <w:marLeft w:val="0"/>
      <w:marRight w:val="0"/>
      <w:marTop w:val="0"/>
      <w:marBottom w:val="0"/>
      <w:divBdr>
        <w:top w:val="none" w:sz="0" w:space="0" w:color="auto"/>
        <w:left w:val="none" w:sz="0" w:space="0" w:color="auto"/>
        <w:bottom w:val="none" w:sz="0" w:space="0" w:color="auto"/>
        <w:right w:val="none" w:sz="0" w:space="0" w:color="auto"/>
      </w:divBdr>
    </w:div>
    <w:div w:id="584996058">
      <w:bodyDiv w:val="1"/>
      <w:marLeft w:val="0"/>
      <w:marRight w:val="0"/>
      <w:marTop w:val="0"/>
      <w:marBottom w:val="0"/>
      <w:divBdr>
        <w:top w:val="none" w:sz="0" w:space="0" w:color="auto"/>
        <w:left w:val="none" w:sz="0" w:space="0" w:color="auto"/>
        <w:bottom w:val="none" w:sz="0" w:space="0" w:color="auto"/>
        <w:right w:val="none" w:sz="0" w:space="0" w:color="auto"/>
      </w:divBdr>
    </w:div>
    <w:div w:id="651712827">
      <w:bodyDiv w:val="1"/>
      <w:marLeft w:val="0"/>
      <w:marRight w:val="0"/>
      <w:marTop w:val="0"/>
      <w:marBottom w:val="0"/>
      <w:divBdr>
        <w:top w:val="none" w:sz="0" w:space="0" w:color="auto"/>
        <w:left w:val="none" w:sz="0" w:space="0" w:color="auto"/>
        <w:bottom w:val="none" w:sz="0" w:space="0" w:color="auto"/>
        <w:right w:val="none" w:sz="0" w:space="0" w:color="auto"/>
      </w:divBdr>
    </w:div>
    <w:div w:id="651984601">
      <w:bodyDiv w:val="1"/>
      <w:marLeft w:val="0"/>
      <w:marRight w:val="0"/>
      <w:marTop w:val="0"/>
      <w:marBottom w:val="0"/>
      <w:divBdr>
        <w:top w:val="none" w:sz="0" w:space="0" w:color="auto"/>
        <w:left w:val="none" w:sz="0" w:space="0" w:color="auto"/>
        <w:bottom w:val="none" w:sz="0" w:space="0" w:color="auto"/>
        <w:right w:val="none" w:sz="0" w:space="0" w:color="auto"/>
      </w:divBdr>
      <w:divsChild>
        <w:div w:id="180823338">
          <w:marLeft w:val="0"/>
          <w:marRight w:val="0"/>
          <w:marTop w:val="0"/>
          <w:marBottom w:val="0"/>
          <w:divBdr>
            <w:top w:val="none" w:sz="0" w:space="0" w:color="auto"/>
            <w:left w:val="none" w:sz="0" w:space="0" w:color="auto"/>
            <w:bottom w:val="none" w:sz="0" w:space="0" w:color="auto"/>
            <w:right w:val="none" w:sz="0" w:space="0" w:color="auto"/>
          </w:divBdr>
        </w:div>
        <w:div w:id="995303334">
          <w:marLeft w:val="0"/>
          <w:marRight w:val="0"/>
          <w:marTop w:val="0"/>
          <w:marBottom w:val="0"/>
          <w:divBdr>
            <w:top w:val="none" w:sz="0" w:space="0" w:color="auto"/>
            <w:left w:val="none" w:sz="0" w:space="0" w:color="auto"/>
            <w:bottom w:val="none" w:sz="0" w:space="0" w:color="auto"/>
            <w:right w:val="none" w:sz="0" w:space="0" w:color="auto"/>
          </w:divBdr>
        </w:div>
      </w:divsChild>
    </w:div>
    <w:div w:id="669872725">
      <w:bodyDiv w:val="1"/>
      <w:marLeft w:val="0"/>
      <w:marRight w:val="0"/>
      <w:marTop w:val="0"/>
      <w:marBottom w:val="0"/>
      <w:divBdr>
        <w:top w:val="none" w:sz="0" w:space="0" w:color="auto"/>
        <w:left w:val="none" w:sz="0" w:space="0" w:color="auto"/>
        <w:bottom w:val="none" w:sz="0" w:space="0" w:color="auto"/>
        <w:right w:val="none" w:sz="0" w:space="0" w:color="auto"/>
      </w:divBdr>
    </w:div>
    <w:div w:id="675499088">
      <w:bodyDiv w:val="1"/>
      <w:marLeft w:val="0"/>
      <w:marRight w:val="0"/>
      <w:marTop w:val="0"/>
      <w:marBottom w:val="0"/>
      <w:divBdr>
        <w:top w:val="none" w:sz="0" w:space="0" w:color="auto"/>
        <w:left w:val="none" w:sz="0" w:space="0" w:color="auto"/>
        <w:bottom w:val="none" w:sz="0" w:space="0" w:color="auto"/>
        <w:right w:val="none" w:sz="0" w:space="0" w:color="auto"/>
      </w:divBdr>
      <w:divsChild>
        <w:div w:id="1789858741">
          <w:marLeft w:val="1166"/>
          <w:marRight w:val="0"/>
          <w:marTop w:val="86"/>
          <w:marBottom w:val="0"/>
          <w:divBdr>
            <w:top w:val="none" w:sz="0" w:space="0" w:color="auto"/>
            <w:left w:val="none" w:sz="0" w:space="0" w:color="auto"/>
            <w:bottom w:val="none" w:sz="0" w:space="0" w:color="auto"/>
            <w:right w:val="none" w:sz="0" w:space="0" w:color="auto"/>
          </w:divBdr>
        </w:div>
        <w:div w:id="2013683539">
          <w:marLeft w:val="1800"/>
          <w:marRight w:val="0"/>
          <w:marTop w:val="77"/>
          <w:marBottom w:val="0"/>
          <w:divBdr>
            <w:top w:val="none" w:sz="0" w:space="0" w:color="auto"/>
            <w:left w:val="none" w:sz="0" w:space="0" w:color="auto"/>
            <w:bottom w:val="none" w:sz="0" w:space="0" w:color="auto"/>
            <w:right w:val="none" w:sz="0" w:space="0" w:color="auto"/>
          </w:divBdr>
        </w:div>
      </w:divsChild>
    </w:div>
    <w:div w:id="711615188">
      <w:bodyDiv w:val="1"/>
      <w:marLeft w:val="0"/>
      <w:marRight w:val="0"/>
      <w:marTop w:val="0"/>
      <w:marBottom w:val="0"/>
      <w:divBdr>
        <w:top w:val="none" w:sz="0" w:space="0" w:color="auto"/>
        <w:left w:val="none" w:sz="0" w:space="0" w:color="auto"/>
        <w:bottom w:val="none" w:sz="0" w:space="0" w:color="auto"/>
        <w:right w:val="none" w:sz="0" w:space="0" w:color="auto"/>
      </w:divBdr>
      <w:divsChild>
        <w:div w:id="1411777572">
          <w:marLeft w:val="0"/>
          <w:marRight w:val="0"/>
          <w:marTop w:val="0"/>
          <w:marBottom w:val="0"/>
          <w:divBdr>
            <w:top w:val="none" w:sz="0" w:space="0" w:color="auto"/>
            <w:left w:val="none" w:sz="0" w:space="0" w:color="auto"/>
            <w:bottom w:val="none" w:sz="0" w:space="0" w:color="auto"/>
            <w:right w:val="none" w:sz="0" w:space="0" w:color="auto"/>
          </w:divBdr>
        </w:div>
        <w:div w:id="616984842">
          <w:marLeft w:val="0"/>
          <w:marRight w:val="0"/>
          <w:marTop w:val="0"/>
          <w:marBottom w:val="0"/>
          <w:divBdr>
            <w:top w:val="none" w:sz="0" w:space="0" w:color="auto"/>
            <w:left w:val="none" w:sz="0" w:space="0" w:color="auto"/>
            <w:bottom w:val="none" w:sz="0" w:space="0" w:color="auto"/>
            <w:right w:val="none" w:sz="0" w:space="0" w:color="auto"/>
          </w:divBdr>
        </w:div>
      </w:divsChild>
    </w:div>
    <w:div w:id="732389864">
      <w:bodyDiv w:val="1"/>
      <w:marLeft w:val="0"/>
      <w:marRight w:val="0"/>
      <w:marTop w:val="0"/>
      <w:marBottom w:val="0"/>
      <w:divBdr>
        <w:top w:val="none" w:sz="0" w:space="0" w:color="auto"/>
        <w:left w:val="none" w:sz="0" w:space="0" w:color="auto"/>
        <w:bottom w:val="none" w:sz="0" w:space="0" w:color="auto"/>
        <w:right w:val="none" w:sz="0" w:space="0" w:color="auto"/>
      </w:divBdr>
      <w:divsChild>
        <w:div w:id="1663923865">
          <w:marLeft w:val="1166"/>
          <w:marRight w:val="0"/>
          <w:marTop w:val="86"/>
          <w:marBottom w:val="0"/>
          <w:divBdr>
            <w:top w:val="none" w:sz="0" w:space="0" w:color="auto"/>
            <w:left w:val="none" w:sz="0" w:space="0" w:color="auto"/>
            <w:bottom w:val="none" w:sz="0" w:space="0" w:color="auto"/>
            <w:right w:val="none" w:sz="0" w:space="0" w:color="auto"/>
          </w:divBdr>
        </w:div>
        <w:div w:id="1766728028">
          <w:marLeft w:val="1800"/>
          <w:marRight w:val="0"/>
          <w:marTop w:val="77"/>
          <w:marBottom w:val="0"/>
          <w:divBdr>
            <w:top w:val="none" w:sz="0" w:space="0" w:color="auto"/>
            <w:left w:val="none" w:sz="0" w:space="0" w:color="auto"/>
            <w:bottom w:val="none" w:sz="0" w:space="0" w:color="auto"/>
            <w:right w:val="none" w:sz="0" w:space="0" w:color="auto"/>
          </w:divBdr>
        </w:div>
        <w:div w:id="200559265">
          <w:marLeft w:val="1800"/>
          <w:marRight w:val="0"/>
          <w:marTop w:val="77"/>
          <w:marBottom w:val="0"/>
          <w:divBdr>
            <w:top w:val="none" w:sz="0" w:space="0" w:color="auto"/>
            <w:left w:val="none" w:sz="0" w:space="0" w:color="auto"/>
            <w:bottom w:val="none" w:sz="0" w:space="0" w:color="auto"/>
            <w:right w:val="none" w:sz="0" w:space="0" w:color="auto"/>
          </w:divBdr>
        </w:div>
      </w:divsChild>
    </w:div>
    <w:div w:id="838159658">
      <w:bodyDiv w:val="1"/>
      <w:marLeft w:val="0"/>
      <w:marRight w:val="0"/>
      <w:marTop w:val="0"/>
      <w:marBottom w:val="0"/>
      <w:divBdr>
        <w:top w:val="none" w:sz="0" w:space="0" w:color="auto"/>
        <w:left w:val="none" w:sz="0" w:space="0" w:color="auto"/>
        <w:bottom w:val="none" w:sz="0" w:space="0" w:color="auto"/>
        <w:right w:val="none" w:sz="0" w:space="0" w:color="auto"/>
      </w:divBdr>
    </w:div>
    <w:div w:id="865602186">
      <w:bodyDiv w:val="1"/>
      <w:marLeft w:val="0"/>
      <w:marRight w:val="0"/>
      <w:marTop w:val="0"/>
      <w:marBottom w:val="0"/>
      <w:divBdr>
        <w:top w:val="none" w:sz="0" w:space="0" w:color="auto"/>
        <w:left w:val="none" w:sz="0" w:space="0" w:color="auto"/>
        <w:bottom w:val="none" w:sz="0" w:space="0" w:color="auto"/>
        <w:right w:val="none" w:sz="0" w:space="0" w:color="auto"/>
      </w:divBdr>
    </w:div>
    <w:div w:id="893201314">
      <w:bodyDiv w:val="1"/>
      <w:marLeft w:val="0"/>
      <w:marRight w:val="0"/>
      <w:marTop w:val="0"/>
      <w:marBottom w:val="0"/>
      <w:divBdr>
        <w:top w:val="none" w:sz="0" w:space="0" w:color="auto"/>
        <w:left w:val="none" w:sz="0" w:space="0" w:color="auto"/>
        <w:bottom w:val="none" w:sz="0" w:space="0" w:color="auto"/>
        <w:right w:val="none" w:sz="0" w:space="0" w:color="auto"/>
      </w:divBdr>
    </w:div>
    <w:div w:id="904724799">
      <w:bodyDiv w:val="1"/>
      <w:marLeft w:val="0"/>
      <w:marRight w:val="0"/>
      <w:marTop w:val="0"/>
      <w:marBottom w:val="0"/>
      <w:divBdr>
        <w:top w:val="none" w:sz="0" w:space="0" w:color="auto"/>
        <w:left w:val="none" w:sz="0" w:space="0" w:color="auto"/>
        <w:bottom w:val="none" w:sz="0" w:space="0" w:color="auto"/>
        <w:right w:val="none" w:sz="0" w:space="0" w:color="auto"/>
      </w:divBdr>
    </w:div>
    <w:div w:id="948121640">
      <w:bodyDiv w:val="1"/>
      <w:marLeft w:val="0"/>
      <w:marRight w:val="0"/>
      <w:marTop w:val="0"/>
      <w:marBottom w:val="0"/>
      <w:divBdr>
        <w:top w:val="none" w:sz="0" w:space="0" w:color="auto"/>
        <w:left w:val="none" w:sz="0" w:space="0" w:color="auto"/>
        <w:bottom w:val="none" w:sz="0" w:space="0" w:color="auto"/>
        <w:right w:val="none" w:sz="0" w:space="0" w:color="auto"/>
      </w:divBdr>
    </w:div>
    <w:div w:id="957835203">
      <w:bodyDiv w:val="1"/>
      <w:marLeft w:val="0"/>
      <w:marRight w:val="0"/>
      <w:marTop w:val="0"/>
      <w:marBottom w:val="0"/>
      <w:divBdr>
        <w:top w:val="none" w:sz="0" w:space="0" w:color="auto"/>
        <w:left w:val="none" w:sz="0" w:space="0" w:color="auto"/>
        <w:bottom w:val="none" w:sz="0" w:space="0" w:color="auto"/>
        <w:right w:val="none" w:sz="0" w:space="0" w:color="auto"/>
      </w:divBdr>
    </w:div>
    <w:div w:id="960183921">
      <w:bodyDiv w:val="1"/>
      <w:marLeft w:val="0"/>
      <w:marRight w:val="0"/>
      <w:marTop w:val="0"/>
      <w:marBottom w:val="0"/>
      <w:divBdr>
        <w:top w:val="none" w:sz="0" w:space="0" w:color="auto"/>
        <w:left w:val="none" w:sz="0" w:space="0" w:color="auto"/>
        <w:bottom w:val="none" w:sz="0" w:space="0" w:color="auto"/>
        <w:right w:val="none" w:sz="0" w:space="0" w:color="auto"/>
      </w:divBdr>
      <w:divsChild>
        <w:div w:id="1934434525">
          <w:marLeft w:val="547"/>
          <w:marRight w:val="0"/>
          <w:marTop w:val="0"/>
          <w:marBottom w:val="0"/>
          <w:divBdr>
            <w:top w:val="none" w:sz="0" w:space="0" w:color="auto"/>
            <w:left w:val="none" w:sz="0" w:space="0" w:color="auto"/>
            <w:bottom w:val="none" w:sz="0" w:space="0" w:color="auto"/>
            <w:right w:val="none" w:sz="0" w:space="0" w:color="auto"/>
          </w:divBdr>
        </w:div>
        <w:div w:id="587077625">
          <w:marLeft w:val="547"/>
          <w:marRight w:val="0"/>
          <w:marTop w:val="0"/>
          <w:marBottom w:val="0"/>
          <w:divBdr>
            <w:top w:val="none" w:sz="0" w:space="0" w:color="auto"/>
            <w:left w:val="none" w:sz="0" w:space="0" w:color="auto"/>
            <w:bottom w:val="none" w:sz="0" w:space="0" w:color="auto"/>
            <w:right w:val="none" w:sz="0" w:space="0" w:color="auto"/>
          </w:divBdr>
        </w:div>
        <w:div w:id="1384021596">
          <w:marLeft w:val="547"/>
          <w:marRight w:val="0"/>
          <w:marTop w:val="0"/>
          <w:marBottom w:val="0"/>
          <w:divBdr>
            <w:top w:val="none" w:sz="0" w:space="0" w:color="auto"/>
            <w:left w:val="none" w:sz="0" w:space="0" w:color="auto"/>
            <w:bottom w:val="none" w:sz="0" w:space="0" w:color="auto"/>
            <w:right w:val="none" w:sz="0" w:space="0" w:color="auto"/>
          </w:divBdr>
        </w:div>
      </w:divsChild>
    </w:div>
    <w:div w:id="964891176">
      <w:bodyDiv w:val="1"/>
      <w:marLeft w:val="0"/>
      <w:marRight w:val="0"/>
      <w:marTop w:val="0"/>
      <w:marBottom w:val="0"/>
      <w:divBdr>
        <w:top w:val="none" w:sz="0" w:space="0" w:color="auto"/>
        <w:left w:val="none" w:sz="0" w:space="0" w:color="auto"/>
        <w:bottom w:val="none" w:sz="0" w:space="0" w:color="auto"/>
        <w:right w:val="none" w:sz="0" w:space="0" w:color="auto"/>
      </w:divBdr>
    </w:div>
    <w:div w:id="990328912">
      <w:bodyDiv w:val="1"/>
      <w:marLeft w:val="0"/>
      <w:marRight w:val="0"/>
      <w:marTop w:val="0"/>
      <w:marBottom w:val="0"/>
      <w:divBdr>
        <w:top w:val="none" w:sz="0" w:space="0" w:color="auto"/>
        <w:left w:val="none" w:sz="0" w:space="0" w:color="auto"/>
        <w:bottom w:val="none" w:sz="0" w:space="0" w:color="auto"/>
        <w:right w:val="none" w:sz="0" w:space="0" w:color="auto"/>
      </w:divBdr>
      <w:divsChild>
        <w:div w:id="2137988827">
          <w:marLeft w:val="547"/>
          <w:marRight w:val="0"/>
          <w:marTop w:val="192"/>
          <w:marBottom w:val="0"/>
          <w:divBdr>
            <w:top w:val="none" w:sz="0" w:space="0" w:color="auto"/>
            <w:left w:val="none" w:sz="0" w:space="0" w:color="auto"/>
            <w:bottom w:val="none" w:sz="0" w:space="0" w:color="auto"/>
            <w:right w:val="none" w:sz="0" w:space="0" w:color="auto"/>
          </w:divBdr>
        </w:div>
      </w:divsChild>
    </w:div>
    <w:div w:id="1009671902">
      <w:bodyDiv w:val="1"/>
      <w:marLeft w:val="0"/>
      <w:marRight w:val="0"/>
      <w:marTop w:val="0"/>
      <w:marBottom w:val="0"/>
      <w:divBdr>
        <w:top w:val="none" w:sz="0" w:space="0" w:color="auto"/>
        <w:left w:val="none" w:sz="0" w:space="0" w:color="auto"/>
        <w:bottom w:val="none" w:sz="0" w:space="0" w:color="auto"/>
        <w:right w:val="none" w:sz="0" w:space="0" w:color="auto"/>
      </w:divBdr>
      <w:divsChild>
        <w:div w:id="591162334">
          <w:marLeft w:val="994"/>
          <w:marRight w:val="0"/>
          <w:marTop w:val="0"/>
          <w:marBottom w:val="0"/>
          <w:divBdr>
            <w:top w:val="none" w:sz="0" w:space="0" w:color="auto"/>
            <w:left w:val="none" w:sz="0" w:space="0" w:color="auto"/>
            <w:bottom w:val="none" w:sz="0" w:space="0" w:color="auto"/>
            <w:right w:val="none" w:sz="0" w:space="0" w:color="auto"/>
          </w:divBdr>
        </w:div>
        <w:div w:id="368645912">
          <w:marLeft w:val="994"/>
          <w:marRight w:val="0"/>
          <w:marTop w:val="0"/>
          <w:marBottom w:val="0"/>
          <w:divBdr>
            <w:top w:val="none" w:sz="0" w:space="0" w:color="auto"/>
            <w:left w:val="none" w:sz="0" w:space="0" w:color="auto"/>
            <w:bottom w:val="none" w:sz="0" w:space="0" w:color="auto"/>
            <w:right w:val="none" w:sz="0" w:space="0" w:color="auto"/>
          </w:divBdr>
        </w:div>
        <w:div w:id="2082949377">
          <w:marLeft w:val="994"/>
          <w:marRight w:val="0"/>
          <w:marTop w:val="0"/>
          <w:marBottom w:val="0"/>
          <w:divBdr>
            <w:top w:val="none" w:sz="0" w:space="0" w:color="auto"/>
            <w:left w:val="none" w:sz="0" w:space="0" w:color="auto"/>
            <w:bottom w:val="none" w:sz="0" w:space="0" w:color="auto"/>
            <w:right w:val="none" w:sz="0" w:space="0" w:color="auto"/>
          </w:divBdr>
        </w:div>
      </w:divsChild>
    </w:div>
    <w:div w:id="1081365088">
      <w:bodyDiv w:val="1"/>
      <w:marLeft w:val="0"/>
      <w:marRight w:val="0"/>
      <w:marTop w:val="0"/>
      <w:marBottom w:val="0"/>
      <w:divBdr>
        <w:top w:val="none" w:sz="0" w:space="0" w:color="auto"/>
        <w:left w:val="none" w:sz="0" w:space="0" w:color="auto"/>
        <w:bottom w:val="none" w:sz="0" w:space="0" w:color="auto"/>
        <w:right w:val="none" w:sz="0" w:space="0" w:color="auto"/>
      </w:divBdr>
      <w:divsChild>
        <w:div w:id="637340511">
          <w:marLeft w:val="1166"/>
          <w:marRight w:val="0"/>
          <w:marTop w:val="86"/>
          <w:marBottom w:val="0"/>
          <w:divBdr>
            <w:top w:val="none" w:sz="0" w:space="0" w:color="auto"/>
            <w:left w:val="none" w:sz="0" w:space="0" w:color="auto"/>
            <w:bottom w:val="none" w:sz="0" w:space="0" w:color="auto"/>
            <w:right w:val="none" w:sz="0" w:space="0" w:color="auto"/>
          </w:divBdr>
        </w:div>
      </w:divsChild>
    </w:div>
    <w:div w:id="1082601033">
      <w:bodyDiv w:val="1"/>
      <w:marLeft w:val="0"/>
      <w:marRight w:val="0"/>
      <w:marTop w:val="0"/>
      <w:marBottom w:val="0"/>
      <w:divBdr>
        <w:top w:val="none" w:sz="0" w:space="0" w:color="auto"/>
        <w:left w:val="none" w:sz="0" w:space="0" w:color="auto"/>
        <w:bottom w:val="none" w:sz="0" w:space="0" w:color="auto"/>
        <w:right w:val="none" w:sz="0" w:space="0" w:color="auto"/>
      </w:divBdr>
      <w:divsChild>
        <w:div w:id="2005277903">
          <w:marLeft w:val="1166"/>
          <w:marRight w:val="0"/>
          <w:marTop w:val="86"/>
          <w:marBottom w:val="0"/>
          <w:divBdr>
            <w:top w:val="none" w:sz="0" w:space="0" w:color="auto"/>
            <w:left w:val="none" w:sz="0" w:space="0" w:color="auto"/>
            <w:bottom w:val="none" w:sz="0" w:space="0" w:color="auto"/>
            <w:right w:val="none" w:sz="0" w:space="0" w:color="auto"/>
          </w:divBdr>
        </w:div>
      </w:divsChild>
    </w:div>
    <w:div w:id="1137532446">
      <w:bodyDiv w:val="1"/>
      <w:marLeft w:val="0"/>
      <w:marRight w:val="0"/>
      <w:marTop w:val="0"/>
      <w:marBottom w:val="0"/>
      <w:divBdr>
        <w:top w:val="none" w:sz="0" w:space="0" w:color="auto"/>
        <w:left w:val="none" w:sz="0" w:space="0" w:color="auto"/>
        <w:bottom w:val="none" w:sz="0" w:space="0" w:color="auto"/>
        <w:right w:val="none" w:sz="0" w:space="0" w:color="auto"/>
      </w:divBdr>
      <w:divsChild>
        <w:div w:id="95056192">
          <w:marLeft w:val="547"/>
          <w:marRight w:val="0"/>
          <w:marTop w:val="192"/>
          <w:marBottom w:val="0"/>
          <w:divBdr>
            <w:top w:val="none" w:sz="0" w:space="0" w:color="auto"/>
            <w:left w:val="none" w:sz="0" w:space="0" w:color="auto"/>
            <w:bottom w:val="none" w:sz="0" w:space="0" w:color="auto"/>
            <w:right w:val="none" w:sz="0" w:space="0" w:color="auto"/>
          </w:divBdr>
        </w:div>
      </w:divsChild>
    </w:div>
    <w:div w:id="1146555275">
      <w:bodyDiv w:val="1"/>
      <w:marLeft w:val="0"/>
      <w:marRight w:val="0"/>
      <w:marTop w:val="0"/>
      <w:marBottom w:val="0"/>
      <w:divBdr>
        <w:top w:val="none" w:sz="0" w:space="0" w:color="auto"/>
        <w:left w:val="none" w:sz="0" w:space="0" w:color="auto"/>
        <w:bottom w:val="none" w:sz="0" w:space="0" w:color="auto"/>
        <w:right w:val="none" w:sz="0" w:space="0" w:color="auto"/>
      </w:divBdr>
    </w:div>
    <w:div w:id="1192567769">
      <w:bodyDiv w:val="1"/>
      <w:marLeft w:val="0"/>
      <w:marRight w:val="0"/>
      <w:marTop w:val="0"/>
      <w:marBottom w:val="0"/>
      <w:divBdr>
        <w:top w:val="none" w:sz="0" w:space="0" w:color="auto"/>
        <w:left w:val="none" w:sz="0" w:space="0" w:color="auto"/>
        <w:bottom w:val="none" w:sz="0" w:space="0" w:color="auto"/>
        <w:right w:val="none" w:sz="0" w:space="0" w:color="auto"/>
      </w:divBdr>
      <w:divsChild>
        <w:div w:id="1798721881">
          <w:marLeft w:val="1166"/>
          <w:marRight w:val="0"/>
          <w:marTop w:val="86"/>
          <w:marBottom w:val="0"/>
          <w:divBdr>
            <w:top w:val="none" w:sz="0" w:space="0" w:color="auto"/>
            <w:left w:val="none" w:sz="0" w:space="0" w:color="auto"/>
            <w:bottom w:val="none" w:sz="0" w:space="0" w:color="auto"/>
            <w:right w:val="none" w:sz="0" w:space="0" w:color="auto"/>
          </w:divBdr>
        </w:div>
        <w:div w:id="1424259207">
          <w:marLeft w:val="1166"/>
          <w:marRight w:val="0"/>
          <w:marTop w:val="86"/>
          <w:marBottom w:val="0"/>
          <w:divBdr>
            <w:top w:val="none" w:sz="0" w:space="0" w:color="auto"/>
            <w:left w:val="none" w:sz="0" w:space="0" w:color="auto"/>
            <w:bottom w:val="none" w:sz="0" w:space="0" w:color="auto"/>
            <w:right w:val="none" w:sz="0" w:space="0" w:color="auto"/>
          </w:divBdr>
        </w:div>
        <w:div w:id="1592860381">
          <w:marLeft w:val="1166"/>
          <w:marRight w:val="0"/>
          <w:marTop w:val="86"/>
          <w:marBottom w:val="0"/>
          <w:divBdr>
            <w:top w:val="none" w:sz="0" w:space="0" w:color="auto"/>
            <w:left w:val="none" w:sz="0" w:space="0" w:color="auto"/>
            <w:bottom w:val="none" w:sz="0" w:space="0" w:color="auto"/>
            <w:right w:val="none" w:sz="0" w:space="0" w:color="auto"/>
          </w:divBdr>
        </w:div>
        <w:div w:id="1985894357">
          <w:marLeft w:val="1800"/>
          <w:marRight w:val="0"/>
          <w:marTop w:val="77"/>
          <w:marBottom w:val="0"/>
          <w:divBdr>
            <w:top w:val="none" w:sz="0" w:space="0" w:color="auto"/>
            <w:left w:val="none" w:sz="0" w:space="0" w:color="auto"/>
            <w:bottom w:val="none" w:sz="0" w:space="0" w:color="auto"/>
            <w:right w:val="none" w:sz="0" w:space="0" w:color="auto"/>
          </w:divBdr>
        </w:div>
        <w:div w:id="1688755297">
          <w:marLeft w:val="1800"/>
          <w:marRight w:val="0"/>
          <w:marTop w:val="77"/>
          <w:marBottom w:val="0"/>
          <w:divBdr>
            <w:top w:val="none" w:sz="0" w:space="0" w:color="auto"/>
            <w:left w:val="none" w:sz="0" w:space="0" w:color="auto"/>
            <w:bottom w:val="none" w:sz="0" w:space="0" w:color="auto"/>
            <w:right w:val="none" w:sz="0" w:space="0" w:color="auto"/>
          </w:divBdr>
        </w:div>
        <w:div w:id="999769792">
          <w:marLeft w:val="1800"/>
          <w:marRight w:val="0"/>
          <w:marTop w:val="77"/>
          <w:marBottom w:val="0"/>
          <w:divBdr>
            <w:top w:val="none" w:sz="0" w:space="0" w:color="auto"/>
            <w:left w:val="none" w:sz="0" w:space="0" w:color="auto"/>
            <w:bottom w:val="none" w:sz="0" w:space="0" w:color="auto"/>
            <w:right w:val="none" w:sz="0" w:space="0" w:color="auto"/>
          </w:divBdr>
        </w:div>
        <w:div w:id="1693072070">
          <w:marLeft w:val="1800"/>
          <w:marRight w:val="0"/>
          <w:marTop w:val="77"/>
          <w:marBottom w:val="0"/>
          <w:divBdr>
            <w:top w:val="none" w:sz="0" w:space="0" w:color="auto"/>
            <w:left w:val="none" w:sz="0" w:space="0" w:color="auto"/>
            <w:bottom w:val="none" w:sz="0" w:space="0" w:color="auto"/>
            <w:right w:val="none" w:sz="0" w:space="0" w:color="auto"/>
          </w:divBdr>
        </w:div>
        <w:div w:id="701437796">
          <w:marLeft w:val="1800"/>
          <w:marRight w:val="0"/>
          <w:marTop w:val="77"/>
          <w:marBottom w:val="0"/>
          <w:divBdr>
            <w:top w:val="none" w:sz="0" w:space="0" w:color="auto"/>
            <w:left w:val="none" w:sz="0" w:space="0" w:color="auto"/>
            <w:bottom w:val="none" w:sz="0" w:space="0" w:color="auto"/>
            <w:right w:val="none" w:sz="0" w:space="0" w:color="auto"/>
          </w:divBdr>
        </w:div>
        <w:div w:id="2050302052">
          <w:marLeft w:val="1800"/>
          <w:marRight w:val="0"/>
          <w:marTop w:val="77"/>
          <w:marBottom w:val="0"/>
          <w:divBdr>
            <w:top w:val="none" w:sz="0" w:space="0" w:color="auto"/>
            <w:left w:val="none" w:sz="0" w:space="0" w:color="auto"/>
            <w:bottom w:val="none" w:sz="0" w:space="0" w:color="auto"/>
            <w:right w:val="none" w:sz="0" w:space="0" w:color="auto"/>
          </w:divBdr>
        </w:div>
        <w:div w:id="1494638662">
          <w:marLeft w:val="1800"/>
          <w:marRight w:val="0"/>
          <w:marTop w:val="77"/>
          <w:marBottom w:val="0"/>
          <w:divBdr>
            <w:top w:val="none" w:sz="0" w:space="0" w:color="auto"/>
            <w:left w:val="none" w:sz="0" w:space="0" w:color="auto"/>
            <w:bottom w:val="none" w:sz="0" w:space="0" w:color="auto"/>
            <w:right w:val="none" w:sz="0" w:space="0" w:color="auto"/>
          </w:divBdr>
        </w:div>
        <w:div w:id="1385790693">
          <w:marLeft w:val="1800"/>
          <w:marRight w:val="0"/>
          <w:marTop w:val="77"/>
          <w:marBottom w:val="0"/>
          <w:divBdr>
            <w:top w:val="none" w:sz="0" w:space="0" w:color="auto"/>
            <w:left w:val="none" w:sz="0" w:space="0" w:color="auto"/>
            <w:bottom w:val="none" w:sz="0" w:space="0" w:color="auto"/>
            <w:right w:val="none" w:sz="0" w:space="0" w:color="auto"/>
          </w:divBdr>
        </w:div>
        <w:div w:id="1527911260">
          <w:marLeft w:val="1800"/>
          <w:marRight w:val="0"/>
          <w:marTop w:val="77"/>
          <w:marBottom w:val="0"/>
          <w:divBdr>
            <w:top w:val="none" w:sz="0" w:space="0" w:color="auto"/>
            <w:left w:val="none" w:sz="0" w:space="0" w:color="auto"/>
            <w:bottom w:val="none" w:sz="0" w:space="0" w:color="auto"/>
            <w:right w:val="none" w:sz="0" w:space="0" w:color="auto"/>
          </w:divBdr>
        </w:div>
      </w:divsChild>
    </w:div>
    <w:div w:id="1215694884">
      <w:bodyDiv w:val="1"/>
      <w:marLeft w:val="0"/>
      <w:marRight w:val="0"/>
      <w:marTop w:val="0"/>
      <w:marBottom w:val="0"/>
      <w:divBdr>
        <w:top w:val="none" w:sz="0" w:space="0" w:color="auto"/>
        <w:left w:val="none" w:sz="0" w:space="0" w:color="auto"/>
        <w:bottom w:val="none" w:sz="0" w:space="0" w:color="auto"/>
        <w:right w:val="none" w:sz="0" w:space="0" w:color="auto"/>
      </w:divBdr>
      <w:divsChild>
        <w:div w:id="189294904">
          <w:marLeft w:val="547"/>
          <w:marRight w:val="0"/>
          <w:marTop w:val="0"/>
          <w:marBottom w:val="0"/>
          <w:divBdr>
            <w:top w:val="none" w:sz="0" w:space="0" w:color="auto"/>
            <w:left w:val="none" w:sz="0" w:space="0" w:color="auto"/>
            <w:bottom w:val="none" w:sz="0" w:space="0" w:color="auto"/>
            <w:right w:val="none" w:sz="0" w:space="0" w:color="auto"/>
          </w:divBdr>
        </w:div>
        <w:div w:id="1673988808">
          <w:marLeft w:val="547"/>
          <w:marRight w:val="0"/>
          <w:marTop w:val="0"/>
          <w:marBottom w:val="0"/>
          <w:divBdr>
            <w:top w:val="none" w:sz="0" w:space="0" w:color="auto"/>
            <w:left w:val="none" w:sz="0" w:space="0" w:color="auto"/>
            <w:bottom w:val="none" w:sz="0" w:space="0" w:color="auto"/>
            <w:right w:val="none" w:sz="0" w:space="0" w:color="auto"/>
          </w:divBdr>
        </w:div>
        <w:div w:id="313342742">
          <w:marLeft w:val="547"/>
          <w:marRight w:val="0"/>
          <w:marTop w:val="0"/>
          <w:marBottom w:val="180"/>
          <w:divBdr>
            <w:top w:val="none" w:sz="0" w:space="0" w:color="auto"/>
            <w:left w:val="none" w:sz="0" w:space="0" w:color="auto"/>
            <w:bottom w:val="none" w:sz="0" w:space="0" w:color="auto"/>
            <w:right w:val="none" w:sz="0" w:space="0" w:color="auto"/>
          </w:divBdr>
        </w:div>
      </w:divsChild>
    </w:div>
    <w:div w:id="1220630775">
      <w:bodyDiv w:val="1"/>
      <w:marLeft w:val="0"/>
      <w:marRight w:val="0"/>
      <w:marTop w:val="0"/>
      <w:marBottom w:val="0"/>
      <w:divBdr>
        <w:top w:val="none" w:sz="0" w:space="0" w:color="auto"/>
        <w:left w:val="none" w:sz="0" w:space="0" w:color="auto"/>
        <w:bottom w:val="none" w:sz="0" w:space="0" w:color="auto"/>
        <w:right w:val="none" w:sz="0" w:space="0" w:color="auto"/>
      </w:divBdr>
    </w:div>
    <w:div w:id="1236209991">
      <w:bodyDiv w:val="1"/>
      <w:marLeft w:val="0"/>
      <w:marRight w:val="0"/>
      <w:marTop w:val="0"/>
      <w:marBottom w:val="0"/>
      <w:divBdr>
        <w:top w:val="none" w:sz="0" w:space="0" w:color="auto"/>
        <w:left w:val="none" w:sz="0" w:space="0" w:color="auto"/>
        <w:bottom w:val="none" w:sz="0" w:space="0" w:color="auto"/>
        <w:right w:val="none" w:sz="0" w:space="0" w:color="auto"/>
      </w:divBdr>
      <w:divsChild>
        <w:div w:id="1506703672">
          <w:marLeft w:val="0"/>
          <w:marRight w:val="0"/>
          <w:marTop w:val="0"/>
          <w:marBottom w:val="0"/>
          <w:divBdr>
            <w:top w:val="none" w:sz="0" w:space="0" w:color="auto"/>
            <w:left w:val="none" w:sz="0" w:space="0" w:color="auto"/>
            <w:bottom w:val="none" w:sz="0" w:space="0" w:color="auto"/>
            <w:right w:val="none" w:sz="0" w:space="0" w:color="auto"/>
          </w:divBdr>
        </w:div>
        <w:div w:id="1637836295">
          <w:marLeft w:val="0"/>
          <w:marRight w:val="0"/>
          <w:marTop w:val="0"/>
          <w:marBottom w:val="0"/>
          <w:divBdr>
            <w:top w:val="none" w:sz="0" w:space="0" w:color="auto"/>
            <w:left w:val="none" w:sz="0" w:space="0" w:color="auto"/>
            <w:bottom w:val="none" w:sz="0" w:space="0" w:color="auto"/>
            <w:right w:val="none" w:sz="0" w:space="0" w:color="auto"/>
          </w:divBdr>
        </w:div>
      </w:divsChild>
    </w:div>
    <w:div w:id="1394236619">
      <w:bodyDiv w:val="1"/>
      <w:marLeft w:val="0"/>
      <w:marRight w:val="0"/>
      <w:marTop w:val="0"/>
      <w:marBottom w:val="0"/>
      <w:divBdr>
        <w:top w:val="none" w:sz="0" w:space="0" w:color="auto"/>
        <w:left w:val="none" w:sz="0" w:space="0" w:color="auto"/>
        <w:bottom w:val="none" w:sz="0" w:space="0" w:color="auto"/>
        <w:right w:val="none" w:sz="0" w:space="0" w:color="auto"/>
      </w:divBdr>
    </w:div>
    <w:div w:id="1409963826">
      <w:bodyDiv w:val="1"/>
      <w:marLeft w:val="0"/>
      <w:marRight w:val="0"/>
      <w:marTop w:val="0"/>
      <w:marBottom w:val="0"/>
      <w:divBdr>
        <w:top w:val="none" w:sz="0" w:space="0" w:color="auto"/>
        <w:left w:val="none" w:sz="0" w:space="0" w:color="auto"/>
        <w:bottom w:val="none" w:sz="0" w:space="0" w:color="auto"/>
        <w:right w:val="none" w:sz="0" w:space="0" w:color="auto"/>
      </w:divBdr>
    </w:div>
    <w:div w:id="1415280886">
      <w:bodyDiv w:val="1"/>
      <w:marLeft w:val="0"/>
      <w:marRight w:val="0"/>
      <w:marTop w:val="0"/>
      <w:marBottom w:val="0"/>
      <w:divBdr>
        <w:top w:val="none" w:sz="0" w:space="0" w:color="auto"/>
        <w:left w:val="none" w:sz="0" w:space="0" w:color="auto"/>
        <w:bottom w:val="none" w:sz="0" w:space="0" w:color="auto"/>
        <w:right w:val="none" w:sz="0" w:space="0" w:color="auto"/>
      </w:divBdr>
    </w:div>
    <w:div w:id="1476097070">
      <w:bodyDiv w:val="1"/>
      <w:marLeft w:val="0"/>
      <w:marRight w:val="0"/>
      <w:marTop w:val="0"/>
      <w:marBottom w:val="0"/>
      <w:divBdr>
        <w:top w:val="none" w:sz="0" w:space="0" w:color="auto"/>
        <w:left w:val="none" w:sz="0" w:space="0" w:color="auto"/>
        <w:bottom w:val="none" w:sz="0" w:space="0" w:color="auto"/>
        <w:right w:val="none" w:sz="0" w:space="0" w:color="auto"/>
      </w:divBdr>
    </w:div>
    <w:div w:id="1517496997">
      <w:bodyDiv w:val="1"/>
      <w:marLeft w:val="0"/>
      <w:marRight w:val="0"/>
      <w:marTop w:val="0"/>
      <w:marBottom w:val="0"/>
      <w:divBdr>
        <w:top w:val="none" w:sz="0" w:space="0" w:color="auto"/>
        <w:left w:val="none" w:sz="0" w:space="0" w:color="auto"/>
        <w:bottom w:val="none" w:sz="0" w:space="0" w:color="auto"/>
        <w:right w:val="none" w:sz="0" w:space="0" w:color="auto"/>
      </w:divBdr>
    </w:div>
    <w:div w:id="1533611031">
      <w:bodyDiv w:val="1"/>
      <w:marLeft w:val="0"/>
      <w:marRight w:val="0"/>
      <w:marTop w:val="0"/>
      <w:marBottom w:val="0"/>
      <w:divBdr>
        <w:top w:val="none" w:sz="0" w:space="0" w:color="auto"/>
        <w:left w:val="none" w:sz="0" w:space="0" w:color="auto"/>
        <w:bottom w:val="none" w:sz="0" w:space="0" w:color="auto"/>
        <w:right w:val="none" w:sz="0" w:space="0" w:color="auto"/>
      </w:divBdr>
    </w:div>
    <w:div w:id="1584795515">
      <w:bodyDiv w:val="1"/>
      <w:marLeft w:val="0"/>
      <w:marRight w:val="0"/>
      <w:marTop w:val="0"/>
      <w:marBottom w:val="0"/>
      <w:divBdr>
        <w:top w:val="none" w:sz="0" w:space="0" w:color="auto"/>
        <w:left w:val="none" w:sz="0" w:space="0" w:color="auto"/>
        <w:bottom w:val="none" w:sz="0" w:space="0" w:color="auto"/>
        <w:right w:val="none" w:sz="0" w:space="0" w:color="auto"/>
      </w:divBdr>
    </w:div>
    <w:div w:id="1589845607">
      <w:bodyDiv w:val="1"/>
      <w:marLeft w:val="0"/>
      <w:marRight w:val="0"/>
      <w:marTop w:val="0"/>
      <w:marBottom w:val="0"/>
      <w:divBdr>
        <w:top w:val="none" w:sz="0" w:space="0" w:color="auto"/>
        <w:left w:val="none" w:sz="0" w:space="0" w:color="auto"/>
        <w:bottom w:val="none" w:sz="0" w:space="0" w:color="auto"/>
        <w:right w:val="none" w:sz="0" w:space="0" w:color="auto"/>
      </w:divBdr>
    </w:div>
    <w:div w:id="1604726859">
      <w:bodyDiv w:val="1"/>
      <w:marLeft w:val="0"/>
      <w:marRight w:val="0"/>
      <w:marTop w:val="0"/>
      <w:marBottom w:val="0"/>
      <w:divBdr>
        <w:top w:val="none" w:sz="0" w:space="0" w:color="auto"/>
        <w:left w:val="none" w:sz="0" w:space="0" w:color="auto"/>
        <w:bottom w:val="none" w:sz="0" w:space="0" w:color="auto"/>
        <w:right w:val="none" w:sz="0" w:space="0" w:color="auto"/>
      </w:divBdr>
      <w:divsChild>
        <w:div w:id="1016149282">
          <w:marLeft w:val="1166"/>
          <w:marRight w:val="0"/>
          <w:marTop w:val="86"/>
          <w:marBottom w:val="0"/>
          <w:divBdr>
            <w:top w:val="none" w:sz="0" w:space="0" w:color="auto"/>
            <w:left w:val="none" w:sz="0" w:space="0" w:color="auto"/>
            <w:bottom w:val="none" w:sz="0" w:space="0" w:color="auto"/>
            <w:right w:val="none" w:sz="0" w:space="0" w:color="auto"/>
          </w:divBdr>
        </w:div>
      </w:divsChild>
    </w:div>
    <w:div w:id="1655525794">
      <w:bodyDiv w:val="1"/>
      <w:marLeft w:val="0"/>
      <w:marRight w:val="0"/>
      <w:marTop w:val="0"/>
      <w:marBottom w:val="0"/>
      <w:divBdr>
        <w:top w:val="none" w:sz="0" w:space="0" w:color="auto"/>
        <w:left w:val="none" w:sz="0" w:space="0" w:color="auto"/>
        <w:bottom w:val="none" w:sz="0" w:space="0" w:color="auto"/>
        <w:right w:val="none" w:sz="0" w:space="0" w:color="auto"/>
      </w:divBdr>
    </w:div>
    <w:div w:id="1658923268">
      <w:bodyDiv w:val="1"/>
      <w:marLeft w:val="0"/>
      <w:marRight w:val="0"/>
      <w:marTop w:val="0"/>
      <w:marBottom w:val="0"/>
      <w:divBdr>
        <w:top w:val="none" w:sz="0" w:space="0" w:color="auto"/>
        <w:left w:val="none" w:sz="0" w:space="0" w:color="auto"/>
        <w:bottom w:val="none" w:sz="0" w:space="0" w:color="auto"/>
        <w:right w:val="none" w:sz="0" w:space="0" w:color="auto"/>
      </w:divBdr>
    </w:div>
    <w:div w:id="1723939728">
      <w:bodyDiv w:val="1"/>
      <w:marLeft w:val="0"/>
      <w:marRight w:val="0"/>
      <w:marTop w:val="0"/>
      <w:marBottom w:val="0"/>
      <w:divBdr>
        <w:top w:val="none" w:sz="0" w:space="0" w:color="auto"/>
        <w:left w:val="none" w:sz="0" w:space="0" w:color="auto"/>
        <w:bottom w:val="none" w:sz="0" w:space="0" w:color="auto"/>
        <w:right w:val="none" w:sz="0" w:space="0" w:color="auto"/>
      </w:divBdr>
    </w:div>
    <w:div w:id="1726640069">
      <w:bodyDiv w:val="1"/>
      <w:marLeft w:val="0"/>
      <w:marRight w:val="0"/>
      <w:marTop w:val="0"/>
      <w:marBottom w:val="0"/>
      <w:divBdr>
        <w:top w:val="none" w:sz="0" w:space="0" w:color="auto"/>
        <w:left w:val="none" w:sz="0" w:space="0" w:color="auto"/>
        <w:bottom w:val="none" w:sz="0" w:space="0" w:color="auto"/>
        <w:right w:val="none" w:sz="0" w:space="0" w:color="auto"/>
      </w:divBdr>
    </w:div>
    <w:div w:id="1729257652">
      <w:bodyDiv w:val="1"/>
      <w:marLeft w:val="0"/>
      <w:marRight w:val="0"/>
      <w:marTop w:val="0"/>
      <w:marBottom w:val="0"/>
      <w:divBdr>
        <w:top w:val="none" w:sz="0" w:space="0" w:color="auto"/>
        <w:left w:val="none" w:sz="0" w:space="0" w:color="auto"/>
        <w:bottom w:val="none" w:sz="0" w:space="0" w:color="auto"/>
        <w:right w:val="none" w:sz="0" w:space="0" w:color="auto"/>
      </w:divBdr>
    </w:div>
    <w:div w:id="1744257594">
      <w:bodyDiv w:val="1"/>
      <w:marLeft w:val="0"/>
      <w:marRight w:val="0"/>
      <w:marTop w:val="0"/>
      <w:marBottom w:val="0"/>
      <w:divBdr>
        <w:top w:val="none" w:sz="0" w:space="0" w:color="auto"/>
        <w:left w:val="none" w:sz="0" w:space="0" w:color="auto"/>
        <w:bottom w:val="none" w:sz="0" w:space="0" w:color="auto"/>
        <w:right w:val="none" w:sz="0" w:space="0" w:color="auto"/>
      </w:divBdr>
    </w:div>
    <w:div w:id="1750885411">
      <w:bodyDiv w:val="1"/>
      <w:marLeft w:val="0"/>
      <w:marRight w:val="0"/>
      <w:marTop w:val="0"/>
      <w:marBottom w:val="0"/>
      <w:divBdr>
        <w:top w:val="none" w:sz="0" w:space="0" w:color="auto"/>
        <w:left w:val="none" w:sz="0" w:space="0" w:color="auto"/>
        <w:bottom w:val="none" w:sz="0" w:space="0" w:color="auto"/>
        <w:right w:val="none" w:sz="0" w:space="0" w:color="auto"/>
      </w:divBdr>
      <w:divsChild>
        <w:div w:id="1804497230">
          <w:marLeft w:val="1166"/>
          <w:marRight w:val="0"/>
          <w:marTop w:val="86"/>
          <w:marBottom w:val="0"/>
          <w:divBdr>
            <w:top w:val="none" w:sz="0" w:space="0" w:color="auto"/>
            <w:left w:val="none" w:sz="0" w:space="0" w:color="auto"/>
            <w:bottom w:val="none" w:sz="0" w:space="0" w:color="auto"/>
            <w:right w:val="none" w:sz="0" w:space="0" w:color="auto"/>
          </w:divBdr>
        </w:div>
        <w:div w:id="760494226">
          <w:marLeft w:val="1800"/>
          <w:marRight w:val="0"/>
          <w:marTop w:val="77"/>
          <w:marBottom w:val="0"/>
          <w:divBdr>
            <w:top w:val="none" w:sz="0" w:space="0" w:color="auto"/>
            <w:left w:val="none" w:sz="0" w:space="0" w:color="auto"/>
            <w:bottom w:val="none" w:sz="0" w:space="0" w:color="auto"/>
            <w:right w:val="none" w:sz="0" w:space="0" w:color="auto"/>
          </w:divBdr>
        </w:div>
        <w:div w:id="188880929">
          <w:marLeft w:val="1800"/>
          <w:marRight w:val="0"/>
          <w:marTop w:val="77"/>
          <w:marBottom w:val="0"/>
          <w:divBdr>
            <w:top w:val="none" w:sz="0" w:space="0" w:color="auto"/>
            <w:left w:val="none" w:sz="0" w:space="0" w:color="auto"/>
            <w:bottom w:val="none" w:sz="0" w:space="0" w:color="auto"/>
            <w:right w:val="none" w:sz="0" w:space="0" w:color="auto"/>
          </w:divBdr>
        </w:div>
        <w:div w:id="1444617680">
          <w:marLeft w:val="1800"/>
          <w:marRight w:val="0"/>
          <w:marTop w:val="77"/>
          <w:marBottom w:val="0"/>
          <w:divBdr>
            <w:top w:val="none" w:sz="0" w:space="0" w:color="auto"/>
            <w:left w:val="none" w:sz="0" w:space="0" w:color="auto"/>
            <w:bottom w:val="none" w:sz="0" w:space="0" w:color="auto"/>
            <w:right w:val="none" w:sz="0" w:space="0" w:color="auto"/>
          </w:divBdr>
        </w:div>
        <w:div w:id="1868644101">
          <w:marLeft w:val="1800"/>
          <w:marRight w:val="0"/>
          <w:marTop w:val="77"/>
          <w:marBottom w:val="0"/>
          <w:divBdr>
            <w:top w:val="none" w:sz="0" w:space="0" w:color="auto"/>
            <w:left w:val="none" w:sz="0" w:space="0" w:color="auto"/>
            <w:bottom w:val="none" w:sz="0" w:space="0" w:color="auto"/>
            <w:right w:val="none" w:sz="0" w:space="0" w:color="auto"/>
          </w:divBdr>
        </w:div>
        <w:div w:id="1992715692">
          <w:marLeft w:val="1800"/>
          <w:marRight w:val="0"/>
          <w:marTop w:val="77"/>
          <w:marBottom w:val="0"/>
          <w:divBdr>
            <w:top w:val="none" w:sz="0" w:space="0" w:color="auto"/>
            <w:left w:val="none" w:sz="0" w:space="0" w:color="auto"/>
            <w:bottom w:val="none" w:sz="0" w:space="0" w:color="auto"/>
            <w:right w:val="none" w:sz="0" w:space="0" w:color="auto"/>
          </w:divBdr>
        </w:div>
        <w:div w:id="714936442">
          <w:marLeft w:val="1800"/>
          <w:marRight w:val="0"/>
          <w:marTop w:val="77"/>
          <w:marBottom w:val="0"/>
          <w:divBdr>
            <w:top w:val="none" w:sz="0" w:space="0" w:color="auto"/>
            <w:left w:val="none" w:sz="0" w:space="0" w:color="auto"/>
            <w:bottom w:val="none" w:sz="0" w:space="0" w:color="auto"/>
            <w:right w:val="none" w:sz="0" w:space="0" w:color="auto"/>
          </w:divBdr>
        </w:div>
        <w:div w:id="1174959569">
          <w:marLeft w:val="1800"/>
          <w:marRight w:val="0"/>
          <w:marTop w:val="77"/>
          <w:marBottom w:val="0"/>
          <w:divBdr>
            <w:top w:val="none" w:sz="0" w:space="0" w:color="auto"/>
            <w:left w:val="none" w:sz="0" w:space="0" w:color="auto"/>
            <w:bottom w:val="none" w:sz="0" w:space="0" w:color="auto"/>
            <w:right w:val="none" w:sz="0" w:space="0" w:color="auto"/>
          </w:divBdr>
        </w:div>
        <w:div w:id="263652338">
          <w:marLeft w:val="1800"/>
          <w:marRight w:val="0"/>
          <w:marTop w:val="77"/>
          <w:marBottom w:val="0"/>
          <w:divBdr>
            <w:top w:val="none" w:sz="0" w:space="0" w:color="auto"/>
            <w:left w:val="none" w:sz="0" w:space="0" w:color="auto"/>
            <w:bottom w:val="none" w:sz="0" w:space="0" w:color="auto"/>
            <w:right w:val="none" w:sz="0" w:space="0" w:color="auto"/>
          </w:divBdr>
        </w:div>
      </w:divsChild>
    </w:div>
    <w:div w:id="1760327856">
      <w:bodyDiv w:val="1"/>
      <w:marLeft w:val="0"/>
      <w:marRight w:val="0"/>
      <w:marTop w:val="0"/>
      <w:marBottom w:val="0"/>
      <w:divBdr>
        <w:top w:val="none" w:sz="0" w:space="0" w:color="auto"/>
        <w:left w:val="none" w:sz="0" w:space="0" w:color="auto"/>
        <w:bottom w:val="none" w:sz="0" w:space="0" w:color="auto"/>
        <w:right w:val="none" w:sz="0" w:space="0" w:color="auto"/>
      </w:divBdr>
    </w:div>
    <w:div w:id="1793551165">
      <w:bodyDiv w:val="1"/>
      <w:marLeft w:val="0"/>
      <w:marRight w:val="0"/>
      <w:marTop w:val="0"/>
      <w:marBottom w:val="0"/>
      <w:divBdr>
        <w:top w:val="none" w:sz="0" w:space="0" w:color="auto"/>
        <w:left w:val="none" w:sz="0" w:space="0" w:color="auto"/>
        <w:bottom w:val="none" w:sz="0" w:space="0" w:color="auto"/>
        <w:right w:val="none" w:sz="0" w:space="0" w:color="auto"/>
      </w:divBdr>
    </w:div>
    <w:div w:id="1838156080">
      <w:bodyDiv w:val="1"/>
      <w:marLeft w:val="0"/>
      <w:marRight w:val="0"/>
      <w:marTop w:val="0"/>
      <w:marBottom w:val="0"/>
      <w:divBdr>
        <w:top w:val="none" w:sz="0" w:space="0" w:color="auto"/>
        <w:left w:val="none" w:sz="0" w:space="0" w:color="auto"/>
        <w:bottom w:val="none" w:sz="0" w:space="0" w:color="auto"/>
        <w:right w:val="none" w:sz="0" w:space="0" w:color="auto"/>
      </w:divBdr>
    </w:div>
    <w:div w:id="1858886037">
      <w:bodyDiv w:val="1"/>
      <w:marLeft w:val="0"/>
      <w:marRight w:val="0"/>
      <w:marTop w:val="0"/>
      <w:marBottom w:val="0"/>
      <w:divBdr>
        <w:top w:val="none" w:sz="0" w:space="0" w:color="auto"/>
        <w:left w:val="none" w:sz="0" w:space="0" w:color="auto"/>
        <w:bottom w:val="none" w:sz="0" w:space="0" w:color="auto"/>
        <w:right w:val="none" w:sz="0" w:space="0" w:color="auto"/>
      </w:divBdr>
    </w:div>
    <w:div w:id="1862812621">
      <w:bodyDiv w:val="1"/>
      <w:marLeft w:val="0"/>
      <w:marRight w:val="0"/>
      <w:marTop w:val="0"/>
      <w:marBottom w:val="0"/>
      <w:divBdr>
        <w:top w:val="none" w:sz="0" w:space="0" w:color="auto"/>
        <w:left w:val="none" w:sz="0" w:space="0" w:color="auto"/>
        <w:bottom w:val="none" w:sz="0" w:space="0" w:color="auto"/>
        <w:right w:val="none" w:sz="0" w:space="0" w:color="auto"/>
      </w:divBdr>
    </w:div>
    <w:div w:id="1870607641">
      <w:bodyDiv w:val="1"/>
      <w:marLeft w:val="0"/>
      <w:marRight w:val="0"/>
      <w:marTop w:val="0"/>
      <w:marBottom w:val="0"/>
      <w:divBdr>
        <w:top w:val="none" w:sz="0" w:space="0" w:color="auto"/>
        <w:left w:val="none" w:sz="0" w:space="0" w:color="auto"/>
        <w:bottom w:val="none" w:sz="0" w:space="0" w:color="auto"/>
        <w:right w:val="none" w:sz="0" w:space="0" w:color="auto"/>
      </w:divBdr>
      <w:divsChild>
        <w:div w:id="218368553">
          <w:marLeft w:val="0"/>
          <w:marRight w:val="0"/>
          <w:marTop w:val="0"/>
          <w:marBottom w:val="0"/>
          <w:divBdr>
            <w:top w:val="none" w:sz="0" w:space="0" w:color="auto"/>
            <w:left w:val="none" w:sz="0" w:space="0" w:color="auto"/>
            <w:bottom w:val="none" w:sz="0" w:space="0" w:color="auto"/>
            <w:right w:val="none" w:sz="0" w:space="0" w:color="auto"/>
          </w:divBdr>
        </w:div>
        <w:div w:id="1980572711">
          <w:marLeft w:val="0"/>
          <w:marRight w:val="0"/>
          <w:marTop w:val="0"/>
          <w:marBottom w:val="0"/>
          <w:divBdr>
            <w:top w:val="none" w:sz="0" w:space="0" w:color="auto"/>
            <w:left w:val="none" w:sz="0" w:space="0" w:color="auto"/>
            <w:bottom w:val="none" w:sz="0" w:space="0" w:color="auto"/>
            <w:right w:val="none" w:sz="0" w:space="0" w:color="auto"/>
          </w:divBdr>
        </w:div>
      </w:divsChild>
    </w:div>
    <w:div w:id="1872187690">
      <w:bodyDiv w:val="1"/>
      <w:marLeft w:val="0"/>
      <w:marRight w:val="0"/>
      <w:marTop w:val="0"/>
      <w:marBottom w:val="0"/>
      <w:divBdr>
        <w:top w:val="none" w:sz="0" w:space="0" w:color="auto"/>
        <w:left w:val="none" w:sz="0" w:space="0" w:color="auto"/>
        <w:bottom w:val="none" w:sz="0" w:space="0" w:color="auto"/>
        <w:right w:val="none" w:sz="0" w:space="0" w:color="auto"/>
      </w:divBdr>
    </w:div>
    <w:div w:id="1875581913">
      <w:bodyDiv w:val="1"/>
      <w:marLeft w:val="0"/>
      <w:marRight w:val="0"/>
      <w:marTop w:val="0"/>
      <w:marBottom w:val="0"/>
      <w:divBdr>
        <w:top w:val="none" w:sz="0" w:space="0" w:color="auto"/>
        <w:left w:val="none" w:sz="0" w:space="0" w:color="auto"/>
        <w:bottom w:val="none" w:sz="0" w:space="0" w:color="auto"/>
        <w:right w:val="none" w:sz="0" w:space="0" w:color="auto"/>
      </w:divBdr>
    </w:div>
    <w:div w:id="1885175580">
      <w:bodyDiv w:val="1"/>
      <w:marLeft w:val="0"/>
      <w:marRight w:val="0"/>
      <w:marTop w:val="0"/>
      <w:marBottom w:val="0"/>
      <w:divBdr>
        <w:top w:val="none" w:sz="0" w:space="0" w:color="auto"/>
        <w:left w:val="none" w:sz="0" w:space="0" w:color="auto"/>
        <w:bottom w:val="none" w:sz="0" w:space="0" w:color="auto"/>
        <w:right w:val="none" w:sz="0" w:space="0" w:color="auto"/>
      </w:divBdr>
    </w:div>
    <w:div w:id="1885365912">
      <w:bodyDiv w:val="1"/>
      <w:marLeft w:val="0"/>
      <w:marRight w:val="0"/>
      <w:marTop w:val="0"/>
      <w:marBottom w:val="0"/>
      <w:divBdr>
        <w:top w:val="none" w:sz="0" w:space="0" w:color="auto"/>
        <w:left w:val="none" w:sz="0" w:space="0" w:color="auto"/>
        <w:bottom w:val="none" w:sz="0" w:space="0" w:color="auto"/>
        <w:right w:val="none" w:sz="0" w:space="0" w:color="auto"/>
      </w:divBdr>
      <w:divsChild>
        <w:div w:id="173345618">
          <w:marLeft w:val="547"/>
          <w:marRight w:val="0"/>
          <w:marTop w:val="192"/>
          <w:marBottom w:val="0"/>
          <w:divBdr>
            <w:top w:val="none" w:sz="0" w:space="0" w:color="auto"/>
            <w:left w:val="none" w:sz="0" w:space="0" w:color="auto"/>
            <w:bottom w:val="none" w:sz="0" w:space="0" w:color="auto"/>
            <w:right w:val="none" w:sz="0" w:space="0" w:color="auto"/>
          </w:divBdr>
        </w:div>
        <w:div w:id="1028530508">
          <w:marLeft w:val="547"/>
          <w:marRight w:val="0"/>
          <w:marTop w:val="192"/>
          <w:marBottom w:val="0"/>
          <w:divBdr>
            <w:top w:val="none" w:sz="0" w:space="0" w:color="auto"/>
            <w:left w:val="none" w:sz="0" w:space="0" w:color="auto"/>
            <w:bottom w:val="none" w:sz="0" w:space="0" w:color="auto"/>
            <w:right w:val="none" w:sz="0" w:space="0" w:color="auto"/>
          </w:divBdr>
        </w:div>
      </w:divsChild>
    </w:div>
    <w:div w:id="1909030347">
      <w:bodyDiv w:val="1"/>
      <w:marLeft w:val="0"/>
      <w:marRight w:val="0"/>
      <w:marTop w:val="0"/>
      <w:marBottom w:val="0"/>
      <w:divBdr>
        <w:top w:val="none" w:sz="0" w:space="0" w:color="auto"/>
        <w:left w:val="none" w:sz="0" w:space="0" w:color="auto"/>
        <w:bottom w:val="none" w:sz="0" w:space="0" w:color="auto"/>
        <w:right w:val="none" w:sz="0" w:space="0" w:color="auto"/>
      </w:divBdr>
    </w:div>
    <w:div w:id="1939291529">
      <w:bodyDiv w:val="1"/>
      <w:marLeft w:val="0"/>
      <w:marRight w:val="0"/>
      <w:marTop w:val="0"/>
      <w:marBottom w:val="0"/>
      <w:divBdr>
        <w:top w:val="none" w:sz="0" w:space="0" w:color="auto"/>
        <w:left w:val="none" w:sz="0" w:space="0" w:color="auto"/>
        <w:bottom w:val="none" w:sz="0" w:space="0" w:color="auto"/>
        <w:right w:val="none" w:sz="0" w:space="0" w:color="auto"/>
      </w:divBdr>
    </w:div>
    <w:div w:id="1940795924">
      <w:bodyDiv w:val="1"/>
      <w:marLeft w:val="0"/>
      <w:marRight w:val="0"/>
      <w:marTop w:val="0"/>
      <w:marBottom w:val="0"/>
      <w:divBdr>
        <w:top w:val="none" w:sz="0" w:space="0" w:color="auto"/>
        <w:left w:val="none" w:sz="0" w:space="0" w:color="auto"/>
        <w:bottom w:val="none" w:sz="0" w:space="0" w:color="auto"/>
        <w:right w:val="none" w:sz="0" w:space="0" w:color="auto"/>
      </w:divBdr>
      <w:divsChild>
        <w:div w:id="563637048">
          <w:marLeft w:val="1166"/>
          <w:marRight w:val="0"/>
          <w:marTop w:val="86"/>
          <w:marBottom w:val="0"/>
          <w:divBdr>
            <w:top w:val="none" w:sz="0" w:space="0" w:color="auto"/>
            <w:left w:val="none" w:sz="0" w:space="0" w:color="auto"/>
            <w:bottom w:val="none" w:sz="0" w:space="0" w:color="auto"/>
            <w:right w:val="none" w:sz="0" w:space="0" w:color="auto"/>
          </w:divBdr>
        </w:div>
      </w:divsChild>
    </w:div>
    <w:div w:id="1957250165">
      <w:bodyDiv w:val="1"/>
      <w:marLeft w:val="0"/>
      <w:marRight w:val="0"/>
      <w:marTop w:val="0"/>
      <w:marBottom w:val="0"/>
      <w:divBdr>
        <w:top w:val="none" w:sz="0" w:space="0" w:color="auto"/>
        <w:left w:val="none" w:sz="0" w:space="0" w:color="auto"/>
        <w:bottom w:val="none" w:sz="0" w:space="0" w:color="auto"/>
        <w:right w:val="none" w:sz="0" w:space="0" w:color="auto"/>
      </w:divBdr>
    </w:div>
    <w:div w:id="1964920430">
      <w:bodyDiv w:val="1"/>
      <w:marLeft w:val="0"/>
      <w:marRight w:val="0"/>
      <w:marTop w:val="0"/>
      <w:marBottom w:val="0"/>
      <w:divBdr>
        <w:top w:val="none" w:sz="0" w:space="0" w:color="auto"/>
        <w:left w:val="none" w:sz="0" w:space="0" w:color="auto"/>
        <w:bottom w:val="none" w:sz="0" w:space="0" w:color="auto"/>
        <w:right w:val="none" w:sz="0" w:space="0" w:color="auto"/>
      </w:divBdr>
    </w:div>
    <w:div w:id="2004234587">
      <w:bodyDiv w:val="1"/>
      <w:marLeft w:val="0"/>
      <w:marRight w:val="0"/>
      <w:marTop w:val="0"/>
      <w:marBottom w:val="0"/>
      <w:divBdr>
        <w:top w:val="none" w:sz="0" w:space="0" w:color="auto"/>
        <w:left w:val="none" w:sz="0" w:space="0" w:color="auto"/>
        <w:bottom w:val="none" w:sz="0" w:space="0" w:color="auto"/>
        <w:right w:val="none" w:sz="0" w:space="0" w:color="auto"/>
      </w:divBdr>
      <w:divsChild>
        <w:div w:id="2108885608">
          <w:marLeft w:val="1166"/>
          <w:marRight w:val="0"/>
          <w:marTop w:val="86"/>
          <w:marBottom w:val="0"/>
          <w:divBdr>
            <w:top w:val="none" w:sz="0" w:space="0" w:color="auto"/>
            <w:left w:val="none" w:sz="0" w:space="0" w:color="auto"/>
            <w:bottom w:val="none" w:sz="0" w:space="0" w:color="auto"/>
            <w:right w:val="none" w:sz="0" w:space="0" w:color="auto"/>
          </w:divBdr>
        </w:div>
        <w:div w:id="706181215">
          <w:marLeft w:val="1800"/>
          <w:marRight w:val="0"/>
          <w:marTop w:val="77"/>
          <w:marBottom w:val="0"/>
          <w:divBdr>
            <w:top w:val="none" w:sz="0" w:space="0" w:color="auto"/>
            <w:left w:val="none" w:sz="0" w:space="0" w:color="auto"/>
            <w:bottom w:val="none" w:sz="0" w:space="0" w:color="auto"/>
            <w:right w:val="none" w:sz="0" w:space="0" w:color="auto"/>
          </w:divBdr>
        </w:div>
        <w:div w:id="709842178">
          <w:marLeft w:val="1800"/>
          <w:marRight w:val="0"/>
          <w:marTop w:val="77"/>
          <w:marBottom w:val="0"/>
          <w:divBdr>
            <w:top w:val="none" w:sz="0" w:space="0" w:color="auto"/>
            <w:left w:val="none" w:sz="0" w:space="0" w:color="auto"/>
            <w:bottom w:val="none" w:sz="0" w:space="0" w:color="auto"/>
            <w:right w:val="none" w:sz="0" w:space="0" w:color="auto"/>
          </w:divBdr>
        </w:div>
        <w:div w:id="282153519">
          <w:marLeft w:val="1166"/>
          <w:marRight w:val="0"/>
          <w:marTop w:val="86"/>
          <w:marBottom w:val="0"/>
          <w:divBdr>
            <w:top w:val="none" w:sz="0" w:space="0" w:color="auto"/>
            <w:left w:val="none" w:sz="0" w:space="0" w:color="auto"/>
            <w:bottom w:val="none" w:sz="0" w:space="0" w:color="auto"/>
            <w:right w:val="none" w:sz="0" w:space="0" w:color="auto"/>
          </w:divBdr>
        </w:div>
        <w:div w:id="1199898668">
          <w:marLeft w:val="1166"/>
          <w:marRight w:val="0"/>
          <w:marTop w:val="86"/>
          <w:marBottom w:val="0"/>
          <w:divBdr>
            <w:top w:val="none" w:sz="0" w:space="0" w:color="auto"/>
            <w:left w:val="none" w:sz="0" w:space="0" w:color="auto"/>
            <w:bottom w:val="none" w:sz="0" w:space="0" w:color="auto"/>
            <w:right w:val="none" w:sz="0" w:space="0" w:color="auto"/>
          </w:divBdr>
        </w:div>
        <w:div w:id="2010479340">
          <w:marLeft w:val="1800"/>
          <w:marRight w:val="0"/>
          <w:marTop w:val="77"/>
          <w:marBottom w:val="0"/>
          <w:divBdr>
            <w:top w:val="none" w:sz="0" w:space="0" w:color="auto"/>
            <w:left w:val="none" w:sz="0" w:space="0" w:color="auto"/>
            <w:bottom w:val="none" w:sz="0" w:space="0" w:color="auto"/>
            <w:right w:val="none" w:sz="0" w:space="0" w:color="auto"/>
          </w:divBdr>
        </w:div>
        <w:div w:id="1938515359">
          <w:marLeft w:val="1800"/>
          <w:marRight w:val="0"/>
          <w:marTop w:val="77"/>
          <w:marBottom w:val="0"/>
          <w:divBdr>
            <w:top w:val="none" w:sz="0" w:space="0" w:color="auto"/>
            <w:left w:val="none" w:sz="0" w:space="0" w:color="auto"/>
            <w:bottom w:val="none" w:sz="0" w:space="0" w:color="auto"/>
            <w:right w:val="none" w:sz="0" w:space="0" w:color="auto"/>
          </w:divBdr>
        </w:div>
        <w:div w:id="896890904">
          <w:marLeft w:val="2520"/>
          <w:marRight w:val="0"/>
          <w:marTop w:val="77"/>
          <w:marBottom w:val="0"/>
          <w:divBdr>
            <w:top w:val="none" w:sz="0" w:space="0" w:color="auto"/>
            <w:left w:val="none" w:sz="0" w:space="0" w:color="auto"/>
            <w:bottom w:val="none" w:sz="0" w:space="0" w:color="auto"/>
            <w:right w:val="none" w:sz="0" w:space="0" w:color="auto"/>
          </w:divBdr>
        </w:div>
        <w:div w:id="598561841">
          <w:marLeft w:val="2520"/>
          <w:marRight w:val="0"/>
          <w:marTop w:val="77"/>
          <w:marBottom w:val="0"/>
          <w:divBdr>
            <w:top w:val="none" w:sz="0" w:space="0" w:color="auto"/>
            <w:left w:val="none" w:sz="0" w:space="0" w:color="auto"/>
            <w:bottom w:val="none" w:sz="0" w:space="0" w:color="auto"/>
            <w:right w:val="none" w:sz="0" w:space="0" w:color="auto"/>
          </w:divBdr>
        </w:div>
        <w:div w:id="433520867">
          <w:marLeft w:val="2520"/>
          <w:marRight w:val="0"/>
          <w:marTop w:val="77"/>
          <w:marBottom w:val="0"/>
          <w:divBdr>
            <w:top w:val="none" w:sz="0" w:space="0" w:color="auto"/>
            <w:left w:val="none" w:sz="0" w:space="0" w:color="auto"/>
            <w:bottom w:val="none" w:sz="0" w:space="0" w:color="auto"/>
            <w:right w:val="none" w:sz="0" w:space="0" w:color="auto"/>
          </w:divBdr>
        </w:div>
        <w:div w:id="2046252288">
          <w:marLeft w:val="2520"/>
          <w:marRight w:val="0"/>
          <w:marTop w:val="77"/>
          <w:marBottom w:val="0"/>
          <w:divBdr>
            <w:top w:val="none" w:sz="0" w:space="0" w:color="auto"/>
            <w:left w:val="none" w:sz="0" w:space="0" w:color="auto"/>
            <w:bottom w:val="none" w:sz="0" w:space="0" w:color="auto"/>
            <w:right w:val="none" w:sz="0" w:space="0" w:color="auto"/>
          </w:divBdr>
        </w:div>
        <w:div w:id="209074060">
          <w:marLeft w:val="2520"/>
          <w:marRight w:val="0"/>
          <w:marTop w:val="77"/>
          <w:marBottom w:val="0"/>
          <w:divBdr>
            <w:top w:val="none" w:sz="0" w:space="0" w:color="auto"/>
            <w:left w:val="none" w:sz="0" w:space="0" w:color="auto"/>
            <w:bottom w:val="none" w:sz="0" w:space="0" w:color="auto"/>
            <w:right w:val="none" w:sz="0" w:space="0" w:color="auto"/>
          </w:divBdr>
        </w:div>
        <w:div w:id="737556088">
          <w:marLeft w:val="1800"/>
          <w:marRight w:val="0"/>
          <w:marTop w:val="77"/>
          <w:marBottom w:val="0"/>
          <w:divBdr>
            <w:top w:val="none" w:sz="0" w:space="0" w:color="auto"/>
            <w:left w:val="none" w:sz="0" w:space="0" w:color="auto"/>
            <w:bottom w:val="none" w:sz="0" w:space="0" w:color="auto"/>
            <w:right w:val="none" w:sz="0" w:space="0" w:color="auto"/>
          </w:divBdr>
        </w:div>
        <w:div w:id="467747204">
          <w:marLeft w:val="1800"/>
          <w:marRight w:val="0"/>
          <w:marTop w:val="77"/>
          <w:marBottom w:val="0"/>
          <w:divBdr>
            <w:top w:val="none" w:sz="0" w:space="0" w:color="auto"/>
            <w:left w:val="none" w:sz="0" w:space="0" w:color="auto"/>
            <w:bottom w:val="none" w:sz="0" w:space="0" w:color="auto"/>
            <w:right w:val="none" w:sz="0" w:space="0" w:color="auto"/>
          </w:divBdr>
        </w:div>
      </w:divsChild>
    </w:div>
    <w:div w:id="2004552278">
      <w:bodyDiv w:val="1"/>
      <w:marLeft w:val="0"/>
      <w:marRight w:val="0"/>
      <w:marTop w:val="0"/>
      <w:marBottom w:val="0"/>
      <w:divBdr>
        <w:top w:val="none" w:sz="0" w:space="0" w:color="auto"/>
        <w:left w:val="none" w:sz="0" w:space="0" w:color="auto"/>
        <w:bottom w:val="none" w:sz="0" w:space="0" w:color="auto"/>
        <w:right w:val="none" w:sz="0" w:space="0" w:color="auto"/>
      </w:divBdr>
      <w:divsChild>
        <w:div w:id="554203144">
          <w:marLeft w:val="547"/>
          <w:marRight w:val="0"/>
          <w:marTop w:val="192"/>
          <w:marBottom w:val="0"/>
          <w:divBdr>
            <w:top w:val="none" w:sz="0" w:space="0" w:color="auto"/>
            <w:left w:val="none" w:sz="0" w:space="0" w:color="auto"/>
            <w:bottom w:val="none" w:sz="0" w:space="0" w:color="auto"/>
            <w:right w:val="none" w:sz="0" w:space="0" w:color="auto"/>
          </w:divBdr>
        </w:div>
      </w:divsChild>
    </w:div>
    <w:div w:id="2066293080">
      <w:bodyDiv w:val="1"/>
      <w:marLeft w:val="0"/>
      <w:marRight w:val="0"/>
      <w:marTop w:val="0"/>
      <w:marBottom w:val="0"/>
      <w:divBdr>
        <w:top w:val="none" w:sz="0" w:space="0" w:color="auto"/>
        <w:left w:val="none" w:sz="0" w:space="0" w:color="auto"/>
        <w:bottom w:val="none" w:sz="0" w:space="0" w:color="auto"/>
        <w:right w:val="none" w:sz="0" w:space="0" w:color="auto"/>
      </w:divBdr>
    </w:div>
    <w:div w:id="2070030647">
      <w:bodyDiv w:val="1"/>
      <w:marLeft w:val="0"/>
      <w:marRight w:val="0"/>
      <w:marTop w:val="0"/>
      <w:marBottom w:val="0"/>
      <w:divBdr>
        <w:top w:val="none" w:sz="0" w:space="0" w:color="auto"/>
        <w:left w:val="none" w:sz="0" w:space="0" w:color="auto"/>
        <w:bottom w:val="none" w:sz="0" w:space="0" w:color="auto"/>
        <w:right w:val="none" w:sz="0" w:space="0" w:color="auto"/>
      </w:divBdr>
    </w:div>
    <w:div w:id="2085099726">
      <w:bodyDiv w:val="1"/>
      <w:marLeft w:val="0"/>
      <w:marRight w:val="0"/>
      <w:marTop w:val="0"/>
      <w:marBottom w:val="0"/>
      <w:divBdr>
        <w:top w:val="none" w:sz="0" w:space="0" w:color="auto"/>
        <w:left w:val="none" w:sz="0" w:space="0" w:color="auto"/>
        <w:bottom w:val="none" w:sz="0" w:space="0" w:color="auto"/>
        <w:right w:val="none" w:sz="0" w:space="0" w:color="auto"/>
      </w:divBdr>
    </w:div>
    <w:div w:id="2114284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b293fa3b5faae45f24d172598b54b448">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bf12a775d75c182df7c7cc0224c0ad38"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44D3A4-AEC4-46CF-97C3-7A9CA5387227}">
  <ds:schemaRefs>
    <ds:schemaRef ds:uri="http://schemas.openxmlformats.org/officeDocument/2006/bibliography"/>
  </ds:schemaRefs>
</ds:datastoreItem>
</file>

<file path=customXml/itemProps2.xml><?xml version="1.0" encoding="utf-8"?>
<ds:datastoreItem xmlns:ds="http://schemas.openxmlformats.org/officeDocument/2006/customXml" ds:itemID="{9536207A-E79A-4CBA-AB80-28AC8729B77B}">
  <ds:schemaRefs>
    <ds:schemaRef ds:uri="http://purl.org/dc/dcmitype/"/>
    <ds:schemaRef ds:uri="http://www.w3.org/XML/1998/namespace"/>
    <ds:schemaRef ds:uri="ca541bbf-fe8f-44a0-ab40-838c3b91f456"/>
    <ds:schemaRef ds:uri="http://schemas.microsoft.com/office/2006/documentManagement/types"/>
    <ds:schemaRef ds:uri="http://purl.org/dc/elements/1.1/"/>
    <ds:schemaRef ds:uri="http://purl.org/dc/terms/"/>
    <ds:schemaRef ds:uri="http://schemas.microsoft.com/office/2006/metadata/properties"/>
    <ds:schemaRef ds:uri="http://schemas.microsoft.com/office/infopath/2007/PartnerControls"/>
    <ds:schemaRef ds:uri="http://schemas.openxmlformats.org/package/2006/metadata/core-properties"/>
    <ds:schemaRef ds:uri="5be8bc67-7c9e-430f-9c30-40deeba3bd7d"/>
  </ds:schemaRefs>
</ds:datastoreItem>
</file>

<file path=customXml/itemProps3.xml><?xml version="1.0" encoding="utf-8"?>
<ds:datastoreItem xmlns:ds="http://schemas.openxmlformats.org/officeDocument/2006/customXml" ds:itemID="{029789E9-6FE0-42A6-8D4B-43DBBA0E2F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D034D1-143E-4695-A94C-D9636A9B037C}">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49</TotalTime>
  <Pages>5</Pages>
  <Words>1441</Words>
  <Characters>8218</Characters>
  <Application>Microsoft Office Word</Application>
  <DocSecurity>0</DocSecurity>
  <Lines>68</Lines>
  <Paragraphs>19</Paragraphs>
  <ScaleCrop>false</ScaleCrop>
  <Company/>
  <LinksUpToDate>false</LinksUpToDate>
  <CharactersWithSpaces>9640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dc:creator>
  <cp:keywords/>
  <dc:description/>
  <cp:lastModifiedBy>Shankar</cp:lastModifiedBy>
  <cp:revision>1663</cp:revision>
  <dcterms:created xsi:type="dcterms:W3CDTF">2021-08-05T07:20:00Z</dcterms:created>
  <dcterms:modified xsi:type="dcterms:W3CDTF">2024-05-09T16:31:00Z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0x01010007BE48F31FFC7647BF81A44F828E6803</vt:lpwstr>
  </property>
</Properties>
</file>